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73DE115A"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83637B">
        <w:rPr>
          <w:rFonts w:ascii="Arial" w:hAnsi="Arial" w:cs="Arial"/>
          <w:b/>
          <w:bCs/>
        </w:rPr>
        <w:t>3</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E60C03">
        <w:rPr>
          <w:rFonts w:ascii="Arial" w:hAnsi="Arial" w:cs="Arial"/>
          <w:b/>
          <w:bCs/>
        </w:rPr>
        <w:t>R1-</w:t>
      </w:r>
      <w:r w:rsidR="00E60C03" w:rsidRPr="00956BC2">
        <w:rPr>
          <w:rFonts w:ascii="Arial" w:hAnsi="Arial" w:cs="Arial"/>
          <w:b/>
          <w:bCs/>
        </w:rPr>
        <w:t>230</w:t>
      </w:r>
      <w:r w:rsidR="0083637B">
        <w:rPr>
          <w:rFonts w:ascii="Arial" w:hAnsi="Arial" w:cs="Arial"/>
          <w:b/>
          <w:bCs/>
        </w:rPr>
        <w:t>5266</w:t>
      </w:r>
    </w:p>
    <w:p w14:paraId="14A12310" w14:textId="77777777" w:rsidR="0083637B" w:rsidRPr="009F52A2" w:rsidRDefault="0083637B" w:rsidP="0083637B">
      <w:pPr>
        <w:tabs>
          <w:tab w:val="center" w:pos="4536"/>
          <w:tab w:val="right" w:pos="9072"/>
        </w:tabs>
        <w:rPr>
          <w:rFonts w:ascii="Arial" w:eastAsia="MS Mincho" w:hAnsi="Arial" w:cs="Arial"/>
          <w:b/>
          <w:bCs/>
          <w:sz w:val="21"/>
          <w:szCs w:val="20"/>
          <w:lang w:eastAsia="ja-JP"/>
        </w:rPr>
      </w:pPr>
      <w:r w:rsidRPr="009F52A2">
        <w:rPr>
          <w:rFonts w:ascii="Arial" w:eastAsia="MS Mincho" w:hAnsi="Arial" w:cs="Arial"/>
          <w:b/>
          <w:bCs/>
          <w:szCs w:val="22"/>
          <w:lang w:eastAsia="ja-JP"/>
        </w:rPr>
        <w:t>Incheon, Korea, May 22</w:t>
      </w:r>
      <w:r w:rsidRPr="009F52A2">
        <w:rPr>
          <w:rFonts w:ascii="Arial" w:eastAsia="MS Mincho" w:hAnsi="Arial" w:cs="Arial"/>
          <w:b/>
          <w:bCs/>
          <w:szCs w:val="22"/>
          <w:vertAlign w:val="superscript"/>
          <w:lang w:eastAsia="ja-JP"/>
        </w:rPr>
        <w:t>nd</w:t>
      </w:r>
      <w:r w:rsidRPr="009F52A2">
        <w:rPr>
          <w:rFonts w:ascii="Arial" w:eastAsia="MS Mincho" w:hAnsi="Arial" w:cs="Arial"/>
          <w:b/>
          <w:bCs/>
          <w:szCs w:val="22"/>
          <w:lang w:eastAsia="ja-JP"/>
        </w:rPr>
        <w:t xml:space="preserve"> – May 26</w:t>
      </w:r>
      <w:r w:rsidRPr="009F52A2">
        <w:rPr>
          <w:rFonts w:ascii="Arial" w:eastAsia="MS Mincho" w:hAnsi="Arial" w:cs="Arial"/>
          <w:b/>
          <w:bCs/>
          <w:szCs w:val="22"/>
          <w:vertAlign w:val="superscript"/>
          <w:lang w:eastAsia="ja-JP"/>
        </w:rPr>
        <w:t>th</w:t>
      </w:r>
      <w:r w:rsidRPr="009F52A2">
        <w:rPr>
          <w:rFonts w:ascii="Arial" w:eastAsia="MS Mincho" w:hAnsi="Arial" w:cs="Arial"/>
          <w:b/>
          <w:bCs/>
          <w:szCs w:val="22"/>
          <w:lang w:eastAsia="ja-JP"/>
        </w:rPr>
        <w:t>, 2023</w:t>
      </w:r>
    </w:p>
    <w:p w14:paraId="178D8C0D" w14:textId="77777777" w:rsidR="00E306B3" w:rsidRDefault="00E306B3" w:rsidP="00801CBA">
      <w:pPr>
        <w:pStyle w:val="3GPPHeader"/>
        <w:contextualSpacing/>
        <w:rPr>
          <w:sz w:val="22"/>
          <w:szCs w:val="22"/>
        </w:rPr>
      </w:pPr>
    </w:p>
    <w:p w14:paraId="3AC99794" w14:textId="4C395DD8"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9035A5">
        <w:rPr>
          <w:sz w:val="22"/>
          <w:szCs w:val="22"/>
        </w:rPr>
        <w:t>1</w:t>
      </w:r>
      <w:r w:rsidR="00C21BFD">
        <w:rPr>
          <w:sz w:val="22"/>
          <w:szCs w:val="22"/>
        </w:rPr>
        <w:t>.</w:t>
      </w:r>
      <w:r w:rsidR="00731FF5">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7051E2D3" w:rsidR="00425046" w:rsidRDefault="00B90144" w:rsidP="00B90144">
      <w:pPr>
        <w:pStyle w:val="3GPPHeader"/>
        <w:rPr>
          <w:sz w:val="22"/>
          <w:szCs w:val="22"/>
        </w:rPr>
      </w:pPr>
      <w:r w:rsidRPr="00315C6E">
        <w:rPr>
          <w:sz w:val="22"/>
          <w:szCs w:val="22"/>
        </w:rPr>
        <w:t>Title:</w:t>
      </w:r>
      <w:r w:rsidRPr="00315C6E">
        <w:rPr>
          <w:sz w:val="22"/>
          <w:szCs w:val="22"/>
        </w:rPr>
        <w:tab/>
      </w:r>
      <w:r w:rsidR="00731FF5" w:rsidRPr="00731FF5">
        <w:rPr>
          <w:sz w:val="22"/>
          <w:szCs w:val="22"/>
        </w:rPr>
        <w:t>On low power wake-up receiver architectures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D0E178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6F6640"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6F6640">
              <w:rPr>
                <w:rFonts w:eastAsia="SimSun"/>
                <w:sz w:val="18"/>
                <w:szCs w:val="18"/>
                <w:lang w:val="en-GB" w:eastAsia="ja-JP"/>
              </w:rPr>
              <w:t xml:space="preserve">Identify </w:t>
            </w:r>
            <w:r w:rsidRPr="006F6640">
              <w:rPr>
                <w:rFonts w:eastAsia="SimSun" w:hint="eastAsia"/>
                <w:sz w:val="18"/>
                <w:szCs w:val="18"/>
                <w:lang w:eastAsia="ja-JP"/>
              </w:rPr>
              <w:t>evaluation methodology</w:t>
            </w:r>
            <w:r w:rsidRPr="006F6640">
              <w:rPr>
                <w:rFonts w:eastAsia="SimSun"/>
                <w:sz w:val="18"/>
                <w:szCs w:val="18"/>
                <w:lang w:eastAsia="ja-JP"/>
              </w:rPr>
              <w:t xml:space="preserve"> (including the use cases)</w:t>
            </w:r>
            <w:r w:rsidRPr="006F6640">
              <w:rPr>
                <w:rFonts w:eastAsia="SimSun" w:hint="eastAsia"/>
                <w:sz w:val="18"/>
                <w:szCs w:val="18"/>
                <w:lang w:eastAsia="ja-JP"/>
              </w:rPr>
              <w:t xml:space="preserve"> &amp; KPIs [RAN1]</w:t>
            </w:r>
          </w:p>
          <w:p w14:paraId="24A7E285" w14:textId="77777777" w:rsidR="00CF6979"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pPr>
              <w:numPr>
                <w:ilvl w:val="2"/>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6F6640"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6F6640">
              <w:rPr>
                <w:rFonts w:eastAsia="SimSun" w:hint="eastAsia"/>
                <w:sz w:val="18"/>
                <w:szCs w:val="18"/>
                <w:highlight w:val="yellow"/>
                <w:lang w:eastAsia="ja-JP"/>
              </w:rPr>
              <w:t xml:space="preserve">Study and evaluate low-power wake-up receiver architectures [RAN1, RAN4] </w:t>
            </w:r>
          </w:p>
          <w:p w14:paraId="0333F585"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wake-up signal designs to support wake-up receivers [RAN1, RAN4] </w:t>
            </w:r>
          </w:p>
          <w:p w14:paraId="7B5E8EC8"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Study and evaluate L1</w:t>
            </w:r>
            <w:r w:rsidRPr="00CF6979">
              <w:rPr>
                <w:rFonts w:eastAsia="SimSun"/>
                <w:sz w:val="18"/>
                <w:szCs w:val="18"/>
                <w:lang w:val="en-GB" w:eastAsia="ja-JP"/>
              </w:rPr>
              <w:t xml:space="preserve"> procedures and higher layer</w:t>
            </w:r>
            <w:r w:rsidRPr="00CF6979">
              <w:rPr>
                <w:rFonts w:eastAsia="SimSun" w:hint="eastAsia"/>
                <w:sz w:val="18"/>
                <w:szCs w:val="18"/>
                <w:lang w:eastAsia="ja-JP"/>
              </w:rPr>
              <w:t xml:space="preserve"> protocol c</w:t>
            </w:r>
            <w:r w:rsidRPr="00CF6979">
              <w:rPr>
                <w:rFonts w:eastAsia="SimSun"/>
                <w:sz w:val="18"/>
                <w:szCs w:val="18"/>
                <w:lang w:eastAsia="ja-JP"/>
              </w:rPr>
              <w:t xml:space="preserve">hanges needed to support </w:t>
            </w:r>
            <w:r w:rsidRPr="00CF6979">
              <w:rPr>
                <w:rFonts w:eastAsia="SimSun"/>
                <w:sz w:val="18"/>
                <w:szCs w:val="18"/>
                <w:lang w:val="en-GB" w:eastAsia="ja-JP"/>
              </w:rPr>
              <w:t xml:space="preserve">the </w:t>
            </w:r>
            <w:r w:rsidRPr="00CF6979">
              <w:rPr>
                <w:rFonts w:eastAsia="SimSun"/>
                <w:sz w:val="18"/>
                <w:szCs w:val="18"/>
                <w:lang w:eastAsia="ja-JP"/>
              </w:rPr>
              <w:t xml:space="preserve">wake-up </w:t>
            </w:r>
            <w:r w:rsidRPr="00CF6979">
              <w:rPr>
                <w:rFonts w:eastAsia="SimSun"/>
                <w:sz w:val="18"/>
                <w:szCs w:val="18"/>
                <w:lang w:val="en-GB" w:eastAsia="ja-JP"/>
              </w:rPr>
              <w:t xml:space="preserve">signals </w:t>
            </w:r>
            <w:r w:rsidRPr="00CF6979">
              <w:rPr>
                <w:rFonts w:eastAsia="SimSun"/>
                <w:sz w:val="18"/>
                <w:szCs w:val="18"/>
                <w:lang w:eastAsia="ja-JP"/>
              </w:rPr>
              <w:t xml:space="preserve"> [RAN2, RAN1] </w:t>
            </w:r>
          </w:p>
          <w:p w14:paraId="759899F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31DA0592" w:rsidR="000057B0" w:rsidRDefault="000057B0" w:rsidP="00A421F5">
      <w:pPr>
        <w:pStyle w:val="0Maintext"/>
        <w:spacing w:after="120" w:afterAutospacing="0" w:line="240" w:lineRule="auto"/>
        <w:ind w:firstLine="0"/>
        <w:rPr>
          <w:lang w:val="en-US"/>
        </w:rPr>
      </w:pPr>
      <w:r>
        <w:rPr>
          <w:lang w:val="en-US"/>
        </w:rPr>
        <w:t xml:space="preserve">In this contribution, we focus on </w:t>
      </w:r>
      <w:r w:rsidR="0087112D">
        <w:rPr>
          <w:lang w:val="en-US"/>
        </w:rPr>
        <w:t>low-power wake-up receiver (LP WUR) architectures</w:t>
      </w:r>
      <w:r w:rsidR="007F4AE6">
        <w:rPr>
          <w:lang w:val="en-US"/>
        </w:rPr>
        <w:t xml:space="preserve"> based on past agreements</w:t>
      </w:r>
      <w:r w:rsidR="00B43DD7">
        <w:rPr>
          <w:lang w:val="en-US"/>
        </w:rPr>
        <w:t>.</w:t>
      </w:r>
    </w:p>
    <w:p w14:paraId="11D6F97C" w14:textId="1F501FEE" w:rsidR="00657DF6" w:rsidRDefault="00D178E0" w:rsidP="00657DF6">
      <w:pPr>
        <w:pStyle w:val="Heading1"/>
      </w:pPr>
      <w:r>
        <w:t>LP WUR architectures</w:t>
      </w:r>
    </w:p>
    <w:p w14:paraId="7D39E09B" w14:textId="73CAB628" w:rsidR="00E24DC8" w:rsidRPr="00E24DC8" w:rsidRDefault="00E24DC8" w:rsidP="00960A11">
      <w:pPr>
        <w:pStyle w:val="Heading2"/>
        <w:rPr>
          <w:lang w:val="en-GB"/>
        </w:rPr>
      </w:pPr>
      <w:r w:rsidRPr="00E24DC8">
        <w:rPr>
          <w:lang w:val="en-GB"/>
        </w:rPr>
        <w:t>ACS requirements</w:t>
      </w:r>
    </w:p>
    <w:p w14:paraId="181806C5" w14:textId="45D9FE07" w:rsidR="002D75CD" w:rsidRDefault="00724434" w:rsidP="00AE11AE">
      <w:pPr>
        <w:spacing w:after="120"/>
        <w:rPr>
          <w:sz w:val="20"/>
          <w:szCs w:val="20"/>
          <w:lang w:val="en-GB"/>
        </w:rPr>
      </w:pPr>
      <w:r>
        <w:rPr>
          <w:sz w:val="20"/>
          <w:szCs w:val="20"/>
          <w:lang w:val="en-GB"/>
        </w:rPr>
        <w:t xml:space="preserve">There have been some discussions on </w:t>
      </w:r>
      <w:r w:rsidR="00E24DC8">
        <w:rPr>
          <w:sz w:val="20"/>
          <w:szCs w:val="20"/>
          <w:lang w:val="en-GB"/>
        </w:rPr>
        <w:t>ACS requirements</w:t>
      </w:r>
      <w:r>
        <w:rPr>
          <w:sz w:val="20"/>
          <w:szCs w:val="20"/>
          <w:lang w:val="en-GB"/>
        </w:rPr>
        <w:t xml:space="preserve"> and how it may impact the WUR architecture and the power consumption. In the RAN4 reply LS</w:t>
      </w:r>
      <w:r w:rsidR="00CB3212">
        <w:rPr>
          <w:sz w:val="20"/>
          <w:szCs w:val="20"/>
          <w:lang w:val="en-GB"/>
        </w:rPr>
        <w:t xml:space="preserve"> [2]</w:t>
      </w:r>
      <w:r>
        <w:rPr>
          <w:sz w:val="20"/>
          <w:szCs w:val="20"/>
          <w:lang w:val="en-GB"/>
        </w:rPr>
        <w:t xml:space="preserve">, </w:t>
      </w:r>
      <w:r w:rsidR="002D75CD">
        <w:rPr>
          <w:sz w:val="20"/>
          <w:szCs w:val="20"/>
          <w:lang w:val="en-GB"/>
        </w:rPr>
        <w:t>it is mentioned that RAN4 made the following agreement/assumption on ACS: “</w:t>
      </w:r>
      <w:r w:rsidR="002D75CD" w:rsidRPr="002D75CD">
        <w:rPr>
          <w:sz w:val="20"/>
          <w:szCs w:val="20"/>
          <w:lang w:val="en-GB"/>
        </w:rPr>
        <w:t>ACS values from current UE specifications are used as a starting point for discussion to evaluate LP-WUR performance</w:t>
      </w:r>
      <w:r w:rsidR="002D75CD">
        <w:rPr>
          <w:sz w:val="20"/>
          <w:szCs w:val="20"/>
          <w:lang w:val="en-GB"/>
        </w:rPr>
        <w:t>”.</w:t>
      </w:r>
      <w:r w:rsidR="00F63E95">
        <w:rPr>
          <w:sz w:val="20"/>
          <w:szCs w:val="20"/>
          <w:lang w:val="en-GB"/>
        </w:rPr>
        <w:t xml:space="preserve"> </w:t>
      </w:r>
      <w:r w:rsidR="00D8455C">
        <w:rPr>
          <w:sz w:val="20"/>
          <w:szCs w:val="20"/>
          <w:lang w:val="en-GB"/>
        </w:rPr>
        <w:t>RAN4 is studying further the potential relaxation for ACS requirements. But b</w:t>
      </w:r>
      <w:r w:rsidR="00F63E95">
        <w:rPr>
          <w:sz w:val="20"/>
          <w:szCs w:val="20"/>
          <w:lang w:val="en-GB"/>
        </w:rPr>
        <w:t xml:space="preserve">efore RAN4 provides further guideline on ACS, </w:t>
      </w:r>
      <w:r w:rsidR="00403DBC">
        <w:rPr>
          <w:sz w:val="20"/>
          <w:szCs w:val="20"/>
          <w:lang w:val="en-GB"/>
        </w:rPr>
        <w:t xml:space="preserve">it is safer for </w:t>
      </w:r>
      <w:r w:rsidR="00F63E95">
        <w:rPr>
          <w:sz w:val="20"/>
          <w:szCs w:val="20"/>
          <w:lang w:val="en-GB"/>
        </w:rPr>
        <w:t xml:space="preserve">RAN1 </w:t>
      </w:r>
      <w:r w:rsidR="00403DBC">
        <w:rPr>
          <w:sz w:val="20"/>
          <w:szCs w:val="20"/>
          <w:lang w:val="en-GB"/>
        </w:rPr>
        <w:t>to</w:t>
      </w:r>
      <w:r w:rsidR="00F63E95">
        <w:rPr>
          <w:sz w:val="20"/>
          <w:szCs w:val="20"/>
          <w:lang w:val="en-GB"/>
        </w:rPr>
        <w:t xml:space="preserve"> follow this assumption in the study.</w:t>
      </w:r>
    </w:p>
    <w:p w14:paraId="7B24D7AA" w14:textId="28B86E13" w:rsidR="001B158D" w:rsidRDefault="00D93073" w:rsidP="00AE11AE">
      <w:pPr>
        <w:spacing w:after="120"/>
        <w:rPr>
          <w:sz w:val="20"/>
          <w:szCs w:val="20"/>
          <w:lang w:val="en-GB"/>
        </w:rPr>
      </w:pPr>
      <w:r>
        <w:rPr>
          <w:sz w:val="20"/>
          <w:szCs w:val="20"/>
          <w:lang w:val="en-GB"/>
        </w:rPr>
        <w:t xml:space="preserve">With the existing ACS requirements, the adjacent channel interference can be ~32 dB more than the wanted signal. </w:t>
      </w:r>
      <w:r w:rsidR="00816843">
        <w:rPr>
          <w:sz w:val="20"/>
          <w:szCs w:val="20"/>
          <w:lang w:val="en-GB"/>
        </w:rPr>
        <w:t>Even though ACS is not a</w:t>
      </w:r>
      <w:r w:rsidR="001F0AB8">
        <w:rPr>
          <w:sz w:val="20"/>
          <w:szCs w:val="20"/>
          <w:lang w:val="en-GB"/>
        </w:rPr>
        <w:t xml:space="preserve"> topic</w:t>
      </w:r>
      <w:r w:rsidR="00816843">
        <w:rPr>
          <w:sz w:val="20"/>
          <w:szCs w:val="20"/>
          <w:lang w:val="en-GB"/>
        </w:rPr>
        <w:t xml:space="preserve"> that is traditionally handled or discussed in RAN1, it is important that ACS is considered for this study, because it can have significant impact on the </w:t>
      </w:r>
      <w:r>
        <w:rPr>
          <w:sz w:val="20"/>
          <w:szCs w:val="20"/>
          <w:lang w:val="en-GB"/>
        </w:rPr>
        <w:t>RF component design and the corresponding power consumption</w:t>
      </w:r>
      <w:r w:rsidR="00816843">
        <w:rPr>
          <w:sz w:val="20"/>
          <w:szCs w:val="20"/>
          <w:lang w:val="en-GB"/>
        </w:rPr>
        <w:t xml:space="preserve">. </w:t>
      </w:r>
      <w:r w:rsidR="0048694D">
        <w:rPr>
          <w:sz w:val="20"/>
          <w:szCs w:val="20"/>
          <w:lang w:val="en-GB"/>
        </w:rPr>
        <w:t>Otherwise, if RAN1 simply ignores the ACS requirements, the analysis/observations/conclusions may not be realistic.</w:t>
      </w:r>
    </w:p>
    <w:p w14:paraId="4BA15526" w14:textId="2959A87B" w:rsidR="00FF7650" w:rsidRDefault="001D4442" w:rsidP="00AE11AE">
      <w:pPr>
        <w:spacing w:after="120"/>
        <w:rPr>
          <w:sz w:val="20"/>
          <w:szCs w:val="20"/>
          <w:lang w:val="en-GB"/>
        </w:rPr>
      </w:pPr>
      <w:r>
        <w:rPr>
          <w:sz w:val="20"/>
          <w:szCs w:val="20"/>
          <w:lang w:val="en-GB"/>
        </w:rPr>
        <w:t>Taking the zero-IF architecture as an example, t</w:t>
      </w:r>
      <w:r w:rsidR="00FF7650">
        <w:rPr>
          <w:sz w:val="20"/>
          <w:szCs w:val="20"/>
          <w:lang w:val="en-GB"/>
        </w:rPr>
        <w:t>he ACS requirements may impact multiple components in a WUR:</w:t>
      </w:r>
    </w:p>
    <w:p w14:paraId="1593304B" w14:textId="2415D897" w:rsidR="001D4442" w:rsidRPr="00F0752F" w:rsidRDefault="001D4442" w:rsidP="00FF7650">
      <w:pPr>
        <w:pStyle w:val="ListParagraph"/>
        <w:numPr>
          <w:ilvl w:val="0"/>
          <w:numId w:val="13"/>
        </w:numPr>
        <w:spacing w:after="120"/>
        <w:ind w:leftChars="0"/>
        <w:rPr>
          <w:rFonts w:ascii="Times New Roman" w:hAnsi="Times New Roman"/>
          <w:szCs w:val="20"/>
        </w:rPr>
      </w:pPr>
      <w:r w:rsidRPr="00F0752F">
        <w:rPr>
          <w:rFonts w:ascii="Times New Roman" w:hAnsi="Times New Roman"/>
          <w:szCs w:val="20"/>
        </w:rPr>
        <w:t xml:space="preserve">LNA </w:t>
      </w:r>
    </w:p>
    <w:p w14:paraId="3B85B5AF" w14:textId="17C4FFBB" w:rsidR="0004587C" w:rsidRPr="00BB4383" w:rsidRDefault="00BB4383" w:rsidP="0004587C">
      <w:pPr>
        <w:pStyle w:val="ListParagraph"/>
        <w:numPr>
          <w:ilvl w:val="1"/>
          <w:numId w:val="13"/>
        </w:numPr>
        <w:spacing w:after="120"/>
        <w:ind w:leftChars="0"/>
        <w:rPr>
          <w:rFonts w:ascii="Times New Roman" w:hAnsi="Times New Roman"/>
          <w:szCs w:val="20"/>
        </w:rPr>
      </w:pPr>
      <w:r w:rsidRPr="00BB4383">
        <w:rPr>
          <w:rFonts w:ascii="Times New Roman" w:hAnsi="Times New Roman"/>
          <w:szCs w:val="20"/>
        </w:rPr>
        <w:t xml:space="preserve">The ACS requirements put constraint on the </w:t>
      </w:r>
      <w:r w:rsidRPr="00F07256">
        <w:rPr>
          <w:rFonts w:ascii="Times New Roman" w:hAnsi="Times New Roman"/>
          <w:b/>
          <w:bCs/>
          <w:szCs w:val="20"/>
        </w:rPr>
        <w:t>linearity</w:t>
      </w:r>
      <w:r w:rsidRPr="00BB4383">
        <w:rPr>
          <w:rFonts w:ascii="Times New Roman" w:hAnsi="Times New Roman"/>
          <w:szCs w:val="20"/>
        </w:rPr>
        <w:t xml:space="preserve"> of LNA</w:t>
      </w:r>
      <w:r>
        <w:rPr>
          <w:rFonts w:ascii="Times New Roman" w:hAnsi="Times New Roman"/>
          <w:szCs w:val="20"/>
        </w:rPr>
        <w:t xml:space="preserve"> due to the strong interference level</w:t>
      </w:r>
      <w:r w:rsidRPr="00BB4383">
        <w:rPr>
          <w:rFonts w:ascii="Times New Roman" w:hAnsi="Times New Roman"/>
          <w:szCs w:val="20"/>
        </w:rPr>
        <w:t xml:space="preserve">, which </w:t>
      </w:r>
      <w:r>
        <w:rPr>
          <w:rFonts w:ascii="Times New Roman" w:hAnsi="Times New Roman"/>
          <w:szCs w:val="20"/>
        </w:rPr>
        <w:t>leads to higher power consumption.</w:t>
      </w:r>
    </w:p>
    <w:p w14:paraId="2A7E7670" w14:textId="4311A384" w:rsidR="008D424E" w:rsidRPr="00F0752F" w:rsidRDefault="008D424E" w:rsidP="00FF7650">
      <w:pPr>
        <w:pStyle w:val="ListParagraph"/>
        <w:numPr>
          <w:ilvl w:val="0"/>
          <w:numId w:val="13"/>
        </w:numPr>
        <w:spacing w:after="120"/>
        <w:ind w:leftChars="0"/>
        <w:rPr>
          <w:rFonts w:ascii="Times New Roman" w:hAnsi="Times New Roman"/>
          <w:szCs w:val="20"/>
        </w:rPr>
      </w:pPr>
      <w:r w:rsidRPr="00F0752F">
        <w:rPr>
          <w:rFonts w:ascii="Times New Roman" w:hAnsi="Times New Roman"/>
          <w:szCs w:val="20"/>
        </w:rPr>
        <w:t>LO</w:t>
      </w:r>
      <w:r w:rsidR="00206E7A" w:rsidRPr="00F0752F">
        <w:rPr>
          <w:rFonts w:ascii="Times New Roman" w:hAnsi="Times New Roman"/>
          <w:szCs w:val="20"/>
        </w:rPr>
        <w:t>(</w:t>
      </w:r>
      <w:r w:rsidRPr="00F0752F">
        <w:rPr>
          <w:rFonts w:ascii="Times New Roman" w:hAnsi="Times New Roman"/>
          <w:szCs w:val="20"/>
        </w:rPr>
        <w:t>/PLL</w:t>
      </w:r>
      <w:r w:rsidR="00206E7A" w:rsidRPr="00F0752F">
        <w:rPr>
          <w:rFonts w:ascii="Times New Roman" w:hAnsi="Times New Roman"/>
          <w:szCs w:val="20"/>
        </w:rPr>
        <w:t>)</w:t>
      </w:r>
    </w:p>
    <w:p w14:paraId="3A5D80BC" w14:textId="46425636" w:rsidR="00E078D1" w:rsidRPr="00F0752F" w:rsidRDefault="00206E7A" w:rsidP="00E078D1">
      <w:pPr>
        <w:pStyle w:val="ListParagraph"/>
        <w:numPr>
          <w:ilvl w:val="1"/>
          <w:numId w:val="13"/>
        </w:numPr>
        <w:spacing w:after="120"/>
        <w:ind w:leftChars="0"/>
        <w:rPr>
          <w:rFonts w:ascii="Times New Roman" w:hAnsi="Times New Roman"/>
          <w:szCs w:val="20"/>
        </w:rPr>
      </w:pPr>
      <w:r w:rsidRPr="00F0752F">
        <w:rPr>
          <w:rFonts w:ascii="Times New Roman" w:hAnsi="Times New Roman"/>
          <w:szCs w:val="20"/>
        </w:rPr>
        <w:t>ACS requirements can impose more stringent requirements on the phase noise of the LO(/PLL).</w:t>
      </w:r>
      <w:r w:rsidR="00182736" w:rsidRPr="00F0752F">
        <w:rPr>
          <w:rFonts w:ascii="Times New Roman" w:hAnsi="Times New Roman"/>
          <w:szCs w:val="20"/>
        </w:rPr>
        <w:t xml:space="preserve"> </w:t>
      </w:r>
      <w:r w:rsidR="006C798F" w:rsidRPr="00F0752F">
        <w:rPr>
          <w:rFonts w:ascii="Times New Roman" w:hAnsi="Times New Roman"/>
          <w:szCs w:val="20"/>
        </w:rPr>
        <w:t>It would require a</w:t>
      </w:r>
      <w:r w:rsidR="00182736" w:rsidRPr="00F0752F">
        <w:rPr>
          <w:rFonts w:ascii="Times New Roman" w:hAnsi="Times New Roman"/>
          <w:szCs w:val="20"/>
        </w:rPr>
        <w:t xml:space="preserve"> LO(/PLL)</w:t>
      </w:r>
      <w:r w:rsidR="006C798F" w:rsidRPr="00F0752F">
        <w:rPr>
          <w:rFonts w:ascii="Times New Roman" w:hAnsi="Times New Roman"/>
          <w:szCs w:val="20"/>
        </w:rPr>
        <w:t xml:space="preserve"> design that</w:t>
      </w:r>
      <w:r w:rsidR="000B02D8" w:rsidRPr="00F0752F">
        <w:rPr>
          <w:rFonts w:ascii="Times New Roman" w:hAnsi="Times New Roman"/>
          <w:szCs w:val="20"/>
        </w:rPr>
        <w:t xml:space="preserve"> can</w:t>
      </w:r>
      <w:r w:rsidR="006C798F" w:rsidRPr="00F0752F">
        <w:rPr>
          <w:rFonts w:ascii="Times New Roman" w:hAnsi="Times New Roman"/>
          <w:szCs w:val="20"/>
        </w:rPr>
        <w:t xml:space="preserve"> achieve </w:t>
      </w:r>
      <w:r w:rsidR="006C798F" w:rsidRPr="00F0752F">
        <w:rPr>
          <w:rFonts w:ascii="Times New Roman" w:hAnsi="Times New Roman"/>
          <w:b/>
          <w:bCs/>
          <w:szCs w:val="20"/>
        </w:rPr>
        <w:t>lower phase noise</w:t>
      </w:r>
      <w:r w:rsidR="006C798F" w:rsidRPr="00F0752F">
        <w:rPr>
          <w:rFonts w:ascii="Times New Roman" w:hAnsi="Times New Roman"/>
          <w:szCs w:val="20"/>
        </w:rPr>
        <w:t xml:space="preserve"> so that WUS can be detected properly</w:t>
      </w:r>
      <w:r w:rsidR="000B02D8" w:rsidRPr="00F0752F">
        <w:rPr>
          <w:rFonts w:ascii="Times New Roman" w:hAnsi="Times New Roman"/>
          <w:szCs w:val="20"/>
        </w:rPr>
        <w:t xml:space="preserve"> even in the presence of strong ACI</w:t>
      </w:r>
      <w:r w:rsidR="006C798F" w:rsidRPr="00F0752F">
        <w:rPr>
          <w:rFonts w:ascii="Times New Roman" w:hAnsi="Times New Roman"/>
          <w:szCs w:val="20"/>
        </w:rPr>
        <w:t>, which</w:t>
      </w:r>
      <w:r w:rsidR="00182736" w:rsidRPr="00F0752F">
        <w:rPr>
          <w:rFonts w:ascii="Times New Roman" w:hAnsi="Times New Roman"/>
          <w:szCs w:val="20"/>
        </w:rPr>
        <w:t xml:space="preserve"> would </w:t>
      </w:r>
      <w:r w:rsidR="006C798F" w:rsidRPr="00F0752F">
        <w:rPr>
          <w:rFonts w:ascii="Times New Roman" w:hAnsi="Times New Roman"/>
          <w:szCs w:val="20"/>
        </w:rPr>
        <w:t>lead to higher power consumption.</w:t>
      </w:r>
      <w:r w:rsidR="00182736" w:rsidRPr="00F0752F">
        <w:rPr>
          <w:rFonts w:ascii="Times New Roman" w:hAnsi="Times New Roman"/>
          <w:szCs w:val="20"/>
        </w:rPr>
        <w:t xml:space="preserve"> </w:t>
      </w:r>
    </w:p>
    <w:p w14:paraId="17819BB2" w14:textId="2FAAFEDE" w:rsidR="00E34602" w:rsidRPr="00F0752F" w:rsidRDefault="00E34602" w:rsidP="00FF7650">
      <w:pPr>
        <w:pStyle w:val="ListParagraph"/>
        <w:numPr>
          <w:ilvl w:val="0"/>
          <w:numId w:val="13"/>
        </w:numPr>
        <w:spacing w:after="120"/>
        <w:ind w:leftChars="0"/>
        <w:rPr>
          <w:rFonts w:ascii="Times New Roman" w:hAnsi="Times New Roman"/>
          <w:szCs w:val="20"/>
        </w:rPr>
      </w:pPr>
      <w:r w:rsidRPr="00F0752F">
        <w:rPr>
          <w:rFonts w:ascii="Times New Roman" w:hAnsi="Times New Roman"/>
          <w:szCs w:val="20"/>
        </w:rPr>
        <w:t>ADC</w:t>
      </w:r>
    </w:p>
    <w:p w14:paraId="6ED757D3" w14:textId="75B461B8" w:rsidR="00EF0DEC" w:rsidRPr="00F0752F" w:rsidRDefault="00410D76" w:rsidP="00762257">
      <w:pPr>
        <w:pStyle w:val="ListParagraph"/>
        <w:numPr>
          <w:ilvl w:val="1"/>
          <w:numId w:val="13"/>
        </w:numPr>
        <w:spacing w:after="120"/>
        <w:ind w:leftChars="0"/>
        <w:rPr>
          <w:rFonts w:ascii="Times New Roman" w:hAnsi="Times New Roman"/>
          <w:szCs w:val="20"/>
        </w:rPr>
      </w:pPr>
      <w:r w:rsidRPr="00F0752F">
        <w:rPr>
          <w:rFonts w:ascii="Times New Roman" w:hAnsi="Times New Roman"/>
          <w:szCs w:val="20"/>
        </w:rPr>
        <w:t>For the</w:t>
      </w:r>
      <w:r w:rsidR="00CB6DC2" w:rsidRPr="00F0752F">
        <w:rPr>
          <w:rFonts w:ascii="Times New Roman" w:hAnsi="Times New Roman"/>
          <w:szCs w:val="20"/>
        </w:rPr>
        <w:t xml:space="preserve"> zero-IF architecture, </w:t>
      </w:r>
      <w:r w:rsidR="00654ED7" w:rsidRPr="00F0752F">
        <w:rPr>
          <w:rFonts w:ascii="Times New Roman" w:hAnsi="Times New Roman"/>
          <w:szCs w:val="20"/>
        </w:rPr>
        <w:t>the signal</w:t>
      </w:r>
      <w:r w:rsidR="003F5FCE" w:rsidRPr="00F0752F">
        <w:rPr>
          <w:rFonts w:ascii="Times New Roman" w:hAnsi="Times New Roman"/>
          <w:szCs w:val="20"/>
        </w:rPr>
        <w:t xml:space="preserve"> after down-converting to baseband</w:t>
      </w:r>
      <w:r w:rsidR="00654ED7" w:rsidRPr="00F0752F">
        <w:rPr>
          <w:rFonts w:ascii="Times New Roman" w:hAnsi="Times New Roman"/>
          <w:szCs w:val="20"/>
        </w:rPr>
        <w:t xml:space="preserve"> </w:t>
      </w:r>
      <w:r w:rsidR="00757ED7" w:rsidRPr="00F0752F">
        <w:rPr>
          <w:rFonts w:ascii="Times New Roman" w:hAnsi="Times New Roman"/>
          <w:szCs w:val="20"/>
        </w:rPr>
        <w:t xml:space="preserve">typically </w:t>
      </w:r>
      <w:r w:rsidR="00654ED7" w:rsidRPr="00F0752F">
        <w:rPr>
          <w:rFonts w:ascii="Times New Roman" w:hAnsi="Times New Roman"/>
          <w:szCs w:val="20"/>
        </w:rPr>
        <w:t>goes to the ADC after a</w:t>
      </w:r>
      <w:r w:rsidR="003F5FCE" w:rsidRPr="00F0752F">
        <w:rPr>
          <w:rFonts w:ascii="Times New Roman" w:hAnsi="Times New Roman"/>
          <w:szCs w:val="20"/>
        </w:rPr>
        <w:t>n</w:t>
      </w:r>
      <w:r w:rsidR="00654ED7" w:rsidRPr="00F0752F">
        <w:rPr>
          <w:rFonts w:ascii="Times New Roman" w:hAnsi="Times New Roman"/>
          <w:szCs w:val="20"/>
        </w:rPr>
        <w:t xml:space="preserve"> </w:t>
      </w:r>
      <w:r w:rsidR="003F5FCE" w:rsidRPr="00F0752F">
        <w:rPr>
          <w:rFonts w:ascii="Times New Roman" w:hAnsi="Times New Roman"/>
          <w:szCs w:val="20"/>
        </w:rPr>
        <w:t>analog BB LPF/</w:t>
      </w:r>
      <w:r w:rsidR="00654ED7" w:rsidRPr="00F0752F">
        <w:rPr>
          <w:rFonts w:ascii="Times New Roman" w:hAnsi="Times New Roman"/>
          <w:szCs w:val="20"/>
        </w:rPr>
        <w:t>BPF</w:t>
      </w:r>
      <w:r w:rsidR="00757ED7" w:rsidRPr="00F0752F">
        <w:rPr>
          <w:rFonts w:ascii="Times New Roman" w:hAnsi="Times New Roman"/>
          <w:szCs w:val="20"/>
        </w:rPr>
        <w:t xml:space="preserve">, but this analog filter usually has limited attenuation </w:t>
      </w:r>
      <w:r w:rsidR="001B158D" w:rsidRPr="00F0752F">
        <w:rPr>
          <w:rFonts w:ascii="Times New Roman" w:hAnsi="Times New Roman"/>
          <w:szCs w:val="20"/>
        </w:rPr>
        <w:t>on</w:t>
      </w:r>
      <w:r w:rsidR="00757ED7" w:rsidRPr="00F0752F">
        <w:rPr>
          <w:rFonts w:ascii="Times New Roman" w:hAnsi="Times New Roman"/>
          <w:szCs w:val="20"/>
        </w:rPr>
        <w:t xml:space="preserve"> adjacent channel interference</w:t>
      </w:r>
      <w:r w:rsidR="001F5E58" w:rsidRPr="00F0752F">
        <w:rPr>
          <w:rFonts w:ascii="Times New Roman" w:hAnsi="Times New Roman"/>
          <w:szCs w:val="20"/>
        </w:rPr>
        <w:t>, and the main interference suppression is done in digital BB</w:t>
      </w:r>
      <w:r w:rsidR="00757ED7" w:rsidRPr="00F0752F">
        <w:rPr>
          <w:rFonts w:ascii="Times New Roman" w:hAnsi="Times New Roman"/>
          <w:szCs w:val="20"/>
        </w:rPr>
        <w:t xml:space="preserve">. </w:t>
      </w:r>
      <w:r w:rsidR="0056465C" w:rsidRPr="00F0752F">
        <w:rPr>
          <w:rFonts w:ascii="Times New Roman" w:hAnsi="Times New Roman"/>
          <w:szCs w:val="20"/>
        </w:rPr>
        <w:t xml:space="preserve">Therefore, the ADC needs to </w:t>
      </w:r>
      <w:r w:rsidR="00407459" w:rsidRPr="00F0752F">
        <w:rPr>
          <w:rFonts w:ascii="Times New Roman" w:hAnsi="Times New Roman"/>
          <w:szCs w:val="20"/>
        </w:rPr>
        <w:t>have</w:t>
      </w:r>
      <w:r w:rsidR="0056465C" w:rsidRPr="00F0752F">
        <w:rPr>
          <w:rFonts w:ascii="Times New Roman" w:hAnsi="Times New Roman"/>
          <w:szCs w:val="20"/>
        </w:rPr>
        <w:t xml:space="preserve"> very </w:t>
      </w:r>
      <w:r w:rsidR="0056465C" w:rsidRPr="00F0752F">
        <w:rPr>
          <w:rFonts w:ascii="Times New Roman" w:hAnsi="Times New Roman"/>
          <w:b/>
          <w:bCs/>
          <w:szCs w:val="20"/>
        </w:rPr>
        <w:t>large dynamic range</w:t>
      </w:r>
      <w:r w:rsidR="00332F43" w:rsidRPr="00F0752F">
        <w:rPr>
          <w:rFonts w:ascii="Times New Roman" w:hAnsi="Times New Roman"/>
          <w:szCs w:val="20"/>
        </w:rPr>
        <w:t xml:space="preserve"> (potentially 50dB+)</w:t>
      </w:r>
      <w:r w:rsidR="004664E5" w:rsidRPr="00F0752F">
        <w:rPr>
          <w:rFonts w:ascii="Times New Roman" w:hAnsi="Times New Roman"/>
          <w:szCs w:val="20"/>
        </w:rPr>
        <w:t xml:space="preserve"> to convert the signal into digital domain, so that </w:t>
      </w:r>
      <w:r w:rsidR="00407459" w:rsidRPr="00F0752F">
        <w:rPr>
          <w:rFonts w:ascii="Times New Roman" w:hAnsi="Times New Roman"/>
          <w:szCs w:val="20"/>
        </w:rPr>
        <w:t xml:space="preserve">the </w:t>
      </w:r>
      <w:r w:rsidR="001F5E58" w:rsidRPr="00F0752F">
        <w:rPr>
          <w:rFonts w:ascii="Times New Roman" w:hAnsi="Times New Roman"/>
          <w:szCs w:val="20"/>
        </w:rPr>
        <w:t>strong</w:t>
      </w:r>
      <w:r w:rsidR="00407459" w:rsidRPr="00F0752F">
        <w:rPr>
          <w:rFonts w:ascii="Times New Roman" w:hAnsi="Times New Roman"/>
          <w:szCs w:val="20"/>
        </w:rPr>
        <w:t xml:space="preserve"> interference</w:t>
      </w:r>
      <w:r w:rsidR="001F5E58" w:rsidRPr="00F0752F">
        <w:rPr>
          <w:rFonts w:ascii="Times New Roman" w:hAnsi="Times New Roman"/>
          <w:szCs w:val="20"/>
        </w:rPr>
        <w:t xml:space="preserve"> can be suppressed </w:t>
      </w:r>
      <w:r w:rsidR="00E078D1" w:rsidRPr="00F0752F">
        <w:rPr>
          <w:rFonts w:ascii="Times New Roman" w:hAnsi="Times New Roman"/>
          <w:szCs w:val="20"/>
        </w:rPr>
        <w:t>by</w:t>
      </w:r>
      <w:r w:rsidR="001F5E58" w:rsidRPr="00F0752F">
        <w:rPr>
          <w:rFonts w:ascii="Times New Roman" w:hAnsi="Times New Roman"/>
          <w:szCs w:val="20"/>
        </w:rPr>
        <w:t xml:space="preserve"> digital filtering</w:t>
      </w:r>
      <w:r w:rsidR="0056465C" w:rsidRPr="00F0752F">
        <w:rPr>
          <w:rFonts w:ascii="Times New Roman" w:hAnsi="Times New Roman"/>
          <w:szCs w:val="20"/>
        </w:rPr>
        <w:t>.</w:t>
      </w:r>
      <w:r w:rsidR="00332F43" w:rsidRPr="00F0752F">
        <w:rPr>
          <w:rFonts w:ascii="Times New Roman" w:hAnsi="Times New Roman"/>
          <w:szCs w:val="20"/>
        </w:rPr>
        <w:t xml:space="preserve"> This </w:t>
      </w:r>
      <w:r w:rsidR="00E078D1" w:rsidRPr="00F0752F">
        <w:rPr>
          <w:rFonts w:ascii="Times New Roman" w:hAnsi="Times New Roman"/>
          <w:szCs w:val="20"/>
        </w:rPr>
        <w:t>can</w:t>
      </w:r>
      <w:r w:rsidR="004664E5" w:rsidRPr="00F0752F">
        <w:rPr>
          <w:rFonts w:ascii="Times New Roman" w:hAnsi="Times New Roman"/>
          <w:szCs w:val="20"/>
        </w:rPr>
        <w:t xml:space="preserve"> significantly increase</w:t>
      </w:r>
      <w:r w:rsidR="00332F43" w:rsidRPr="00F0752F">
        <w:rPr>
          <w:rFonts w:ascii="Times New Roman" w:hAnsi="Times New Roman"/>
          <w:szCs w:val="20"/>
        </w:rPr>
        <w:t xml:space="preserve"> the power consumption of ADC.</w:t>
      </w:r>
    </w:p>
    <w:p w14:paraId="135A67D3" w14:textId="718D2A16" w:rsidR="001B158D" w:rsidRDefault="001B158D" w:rsidP="00AE11AE">
      <w:pPr>
        <w:spacing w:after="120"/>
        <w:rPr>
          <w:sz w:val="20"/>
          <w:szCs w:val="20"/>
          <w:lang w:val="en-GB"/>
        </w:rPr>
      </w:pPr>
      <w:r>
        <w:rPr>
          <w:sz w:val="20"/>
          <w:szCs w:val="20"/>
          <w:lang w:val="en-GB"/>
        </w:rPr>
        <w:t xml:space="preserve">Similarly, for heterodyne architecture, </w:t>
      </w:r>
      <w:r w:rsidR="00067450">
        <w:rPr>
          <w:sz w:val="20"/>
          <w:szCs w:val="20"/>
          <w:lang w:val="en-GB"/>
        </w:rPr>
        <w:t xml:space="preserve">if </w:t>
      </w:r>
      <w:r w:rsidR="00581D3D">
        <w:rPr>
          <w:sz w:val="20"/>
          <w:szCs w:val="20"/>
          <w:lang w:val="en-GB"/>
        </w:rPr>
        <w:t xml:space="preserve">the IF BPF needs to be able to handle such </w:t>
      </w:r>
      <w:r w:rsidR="00407459">
        <w:rPr>
          <w:sz w:val="20"/>
          <w:szCs w:val="20"/>
          <w:lang w:val="en-GB"/>
        </w:rPr>
        <w:t>stringent</w:t>
      </w:r>
      <w:r w:rsidR="00581D3D">
        <w:rPr>
          <w:sz w:val="20"/>
          <w:szCs w:val="20"/>
          <w:lang w:val="en-GB"/>
        </w:rPr>
        <w:t xml:space="preserve"> ACS requirements, </w:t>
      </w:r>
      <w:r w:rsidR="00067450">
        <w:rPr>
          <w:sz w:val="20"/>
          <w:szCs w:val="20"/>
          <w:lang w:val="en-GB"/>
        </w:rPr>
        <w:t xml:space="preserve">it </w:t>
      </w:r>
      <w:r w:rsidR="00581D3D">
        <w:rPr>
          <w:sz w:val="20"/>
          <w:szCs w:val="20"/>
          <w:lang w:val="en-GB"/>
        </w:rPr>
        <w:t>potentially requir</w:t>
      </w:r>
      <w:r w:rsidR="00067450">
        <w:rPr>
          <w:sz w:val="20"/>
          <w:szCs w:val="20"/>
          <w:lang w:val="en-GB"/>
        </w:rPr>
        <w:t>es</w:t>
      </w:r>
      <w:r w:rsidR="00581D3D">
        <w:rPr>
          <w:sz w:val="20"/>
          <w:szCs w:val="20"/>
          <w:lang w:val="en-GB"/>
        </w:rPr>
        <w:t xml:space="preserve"> large area and/or extra power consumption.</w:t>
      </w:r>
    </w:p>
    <w:p w14:paraId="0D2933A4" w14:textId="601806D5" w:rsidR="00067450" w:rsidRDefault="00067450" w:rsidP="00AE11AE">
      <w:pPr>
        <w:spacing w:after="120"/>
        <w:rPr>
          <w:sz w:val="20"/>
          <w:szCs w:val="20"/>
          <w:lang w:val="en-GB"/>
        </w:rPr>
      </w:pPr>
      <w:r>
        <w:rPr>
          <w:sz w:val="20"/>
          <w:szCs w:val="20"/>
          <w:lang w:val="en-GB"/>
        </w:rPr>
        <w:t xml:space="preserve">RAN4 is discussing the possibility of relaxing ACS requirements for LP-WUR, e.g., by placing LP-WUS in the middle of the carrier (not on the edge of the carrier), which </w:t>
      </w:r>
      <w:r w:rsidR="00882BA0">
        <w:rPr>
          <w:sz w:val="20"/>
          <w:szCs w:val="20"/>
          <w:lang w:val="en-GB"/>
        </w:rPr>
        <w:t xml:space="preserve">makes LP-WUS further aways from adjacent-channel </w:t>
      </w:r>
      <w:r w:rsidR="00882BA0">
        <w:rPr>
          <w:sz w:val="20"/>
          <w:szCs w:val="20"/>
          <w:lang w:val="en-GB"/>
        </w:rPr>
        <w:lastRenderedPageBreak/>
        <w:t xml:space="preserve">signals and reduces the interference level. This may </w:t>
      </w:r>
      <w:r w:rsidR="00C91936">
        <w:rPr>
          <w:sz w:val="20"/>
          <w:szCs w:val="20"/>
          <w:lang w:val="en-GB"/>
        </w:rPr>
        <w:t>put less stringent requirements on LP-WUR. Nonetheless, in RAN1 study, any presented results should clarify whether/how ACS requirements are considered.</w:t>
      </w:r>
    </w:p>
    <w:p w14:paraId="606FA65B" w14:textId="571CC51E" w:rsidR="003B03D7" w:rsidRPr="003B03D7" w:rsidRDefault="00E078D1" w:rsidP="00AE11AE">
      <w:pPr>
        <w:spacing w:after="120"/>
        <w:rPr>
          <w:b/>
          <w:bCs/>
          <w:sz w:val="20"/>
          <w:szCs w:val="20"/>
          <w:lang w:val="en-GB"/>
        </w:rPr>
      </w:pPr>
      <w:r>
        <w:rPr>
          <w:b/>
          <w:bCs/>
          <w:sz w:val="20"/>
          <w:szCs w:val="20"/>
        </w:rPr>
        <w:t>Observation</w:t>
      </w:r>
      <w:r w:rsidR="003B03D7" w:rsidRPr="003B03D7">
        <w:rPr>
          <w:b/>
          <w:bCs/>
          <w:sz w:val="20"/>
          <w:szCs w:val="20"/>
        </w:rPr>
        <w:t xml:space="preserve">: ACS requirements </w:t>
      </w:r>
      <w:r>
        <w:rPr>
          <w:b/>
          <w:bCs/>
          <w:sz w:val="20"/>
          <w:szCs w:val="20"/>
        </w:rPr>
        <w:t>may have significant impact on the RF components in the WUR</w:t>
      </w:r>
      <w:r w:rsidR="00F07256">
        <w:rPr>
          <w:b/>
          <w:bCs/>
          <w:sz w:val="20"/>
          <w:szCs w:val="20"/>
        </w:rPr>
        <w:t xml:space="preserve"> (e.g. better linearity for LNA, lower phase noise for </w:t>
      </w:r>
      <w:r w:rsidR="00DE2502">
        <w:rPr>
          <w:b/>
          <w:bCs/>
          <w:sz w:val="20"/>
          <w:szCs w:val="20"/>
        </w:rPr>
        <w:t>LO/PLL, larger dynamic range for ADC)</w:t>
      </w:r>
      <w:r>
        <w:rPr>
          <w:b/>
          <w:bCs/>
          <w:sz w:val="20"/>
          <w:szCs w:val="20"/>
        </w:rPr>
        <w:t xml:space="preserve"> and the corresponding power consumption</w:t>
      </w:r>
      <w:r w:rsidR="003B03D7" w:rsidRPr="003B03D7">
        <w:rPr>
          <w:b/>
          <w:bCs/>
          <w:sz w:val="20"/>
          <w:szCs w:val="20"/>
        </w:rPr>
        <w:t>.</w:t>
      </w:r>
    </w:p>
    <w:p w14:paraId="513C04DA" w14:textId="36FABCC0" w:rsidR="00214110" w:rsidRPr="00F0752F" w:rsidRDefault="00F0752F" w:rsidP="00AE11AE">
      <w:pPr>
        <w:spacing w:after="120"/>
        <w:rPr>
          <w:sz w:val="20"/>
          <w:szCs w:val="20"/>
          <w:lang w:val="en-GB"/>
        </w:rPr>
      </w:pPr>
      <w:r w:rsidRPr="003B03D7">
        <w:rPr>
          <w:b/>
          <w:bCs/>
          <w:sz w:val="20"/>
          <w:szCs w:val="20"/>
        </w:rPr>
        <w:t xml:space="preserve">Proposal </w:t>
      </w:r>
      <w:r>
        <w:rPr>
          <w:b/>
          <w:bCs/>
          <w:sz w:val="20"/>
          <w:szCs w:val="20"/>
        </w:rPr>
        <w:t>1</w:t>
      </w:r>
      <w:r w:rsidRPr="003B03D7">
        <w:rPr>
          <w:b/>
          <w:bCs/>
          <w:sz w:val="20"/>
          <w:szCs w:val="20"/>
        </w:rPr>
        <w:t xml:space="preserve">: </w:t>
      </w:r>
      <w:r w:rsidR="00C91936">
        <w:rPr>
          <w:b/>
          <w:bCs/>
          <w:sz w:val="20"/>
          <w:szCs w:val="20"/>
          <w:lang w:val="en-GB"/>
        </w:rPr>
        <w:t>Before</w:t>
      </w:r>
      <w:r w:rsidR="00C91936" w:rsidRPr="00436656">
        <w:rPr>
          <w:b/>
          <w:bCs/>
          <w:sz w:val="20"/>
          <w:szCs w:val="20"/>
          <w:lang w:val="en-GB"/>
        </w:rPr>
        <w:t xml:space="preserve"> RAN4 provides </w:t>
      </w:r>
      <w:r w:rsidR="00C91936">
        <w:rPr>
          <w:b/>
          <w:bCs/>
          <w:sz w:val="20"/>
          <w:szCs w:val="20"/>
          <w:lang w:val="en-GB"/>
        </w:rPr>
        <w:t>further guideline</w:t>
      </w:r>
      <w:r w:rsidR="00C91936">
        <w:rPr>
          <w:b/>
          <w:bCs/>
          <w:sz w:val="20"/>
          <w:szCs w:val="20"/>
          <w:lang w:val="en-GB"/>
        </w:rPr>
        <w:t xml:space="preserve"> on ACS requirements,</w:t>
      </w:r>
      <w:r w:rsidR="00C91936" w:rsidRPr="00436656">
        <w:rPr>
          <w:b/>
          <w:bCs/>
          <w:sz w:val="20"/>
          <w:szCs w:val="20"/>
          <w:lang w:val="en-GB"/>
        </w:rPr>
        <w:t xml:space="preserve"> </w:t>
      </w:r>
      <w:r w:rsidRPr="00436656">
        <w:rPr>
          <w:b/>
          <w:bCs/>
          <w:sz w:val="20"/>
          <w:szCs w:val="20"/>
          <w:lang w:val="en-GB"/>
        </w:rPr>
        <w:t>RAN1</w:t>
      </w:r>
      <w:r w:rsidR="002E46B9">
        <w:rPr>
          <w:b/>
          <w:bCs/>
          <w:sz w:val="20"/>
          <w:szCs w:val="20"/>
          <w:lang w:val="en-GB"/>
        </w:rPr>
        <w:t xml:space="preserve"> can study the case with existing ACS requirements and the case with relaxed ACS requirements. The assumption should be clearly stated for any analysis results</w:t>
      </w:r>
      <w:r w:rsidRPr="00436656">
        <w:rPr>
          <w:b/>
          <w:bCs/>
          <w:sz w:val="20"/>
          <w:szCs w:val="20"/>
          <w:lang w:val="en-GB"/>
        </w:rPr>
        <w:t>.</w:t>
      </w:r>
    </w:p>
    <w:p w14:paraId="4F7BBC6C" w14:textId="4A83232B" w:rsidR="00214110" w:rsidRPr="00214110" w:rsidRDefault="00214110" w:rsidP="00960A11">
      <w:pPr>
        <w:pStyle w:val="Heading2"/>
        <w:rPr>
          <w:lang w:val="en-GB"/>
        </w:rPr>
      </w:pPr>
      <w:r w:rsidRPr="00214110">
        <w:rPr>
          <w:lang w:val="en-GB"/>
        </w:rPr>
        <w:t>Receiver architecture for OOK-3</w:t>
      </w:r>
    </w:p>
    <w:p w14:paraId="4F06B5DD" w14:textId="1D91DB59" w:rsidR="00214110" w:rsidRDefault="000D1990" w:rsidP="00AE11AE">
      <w:pPr>
        <w:spacing w:after="120"/>
        <w:rPr>
          <w:sz w:val="20"/>
          <w:szCs w:val="20"/>
        </w:rPr>
      </w:pPr>
      <w:r>
        <w:rPr>
          <w:sz w:val="20"/>
          <w:szCs w:val="20"/>
        </w:rPr>
        <w:t>The following multi-tone OOK option was agreed to be studied further</w:t>
      </w:r>
      <w:r w:rsidR="00FD674A">
        <w:rPr>
          <w:sz w:val="20"/>
          <w:szCs w:val="20"/>
        </w:rPr>
        <w:t>, and here we discuss the corresponding architecture.</w:t>
      </w:r>
    </w:p>
    <w:p w14:paraId="0CA51ACD" w14:textId="77777777" w:rsidR="000D1990" w:rsidRPr="000D1990" w:rsidRDefault="000D1990" w:rsidP="000D1990">
      <w:pPr>
        <w:numPr>
          <w:ilvl w:val="0"/>
          <w:numId w:val="15"/>
        </w:numPr>
        <w:tabs>
          <w:tab w:val="left" w:pos="1440"/>
        </w:tabs>
        <w:rPr>
          <w:rFonts w:ascii="Times" w:eastAsia="Batang" w:hAnsi="Times" w:cs="Times"/>
          <w:i/>
          <w:iCs/>
          <w:sz w:val="18"/>
          <w:szCs w:val="18"/>
          <w:lang w:val="en-GB" w:eastAsia="x-none"/>
        </w:rPr>
      </w:pPr>
      <w:r w:rsidRPr="000D1990">
        <w:rPr>
          <w:rFonts w:ascii="Times" w:eastAsia="Batang" w:hAnsi="Times" w:cs="Times"/>
          <w:i/>
          <w:iCs/>
          <w:sz w:val="18"/>
          <w:szCs w:val="18"/>
          <w:lang w:val="en-GB" w:eastAsia="x-none"/>
        </w:rPr>
        <w:t>Option OOK-3: Multi-tone single-bit OOK</w:t>
      </w:r>
    </w:p>
    <w:p w14:paraId="3501D6E8" w14:textId="77777777" w:rsidR="000D1990" w:rsidRPr="000D1990" w:rsidRDefault="000D1990" w:rsidP="000D1990">
      <w:pPr>
        <w:numPr>
          <w:ilvl w:val="1"/>
          <w:numId w:val="15"/>
        </w:numPr>
        <w:tabs>
          <w:tab w:val="left" w:pos="1440"/>
        </w:tabs>
        <w:rPr>
          <w:rFonts w:ascii="Times" w:eastAsia="Batang" w:hAnsi="Times" w:cs="Times"/>
          <w:i/>
          <w:iCs/>
          <w:sz w:val="18"/>
          <w:szCs w:val="18"/>
          <w:lang w:val="en-GB" w:eastAsia="x-none"/>
        </w:rPr>
      </w:pPr>
      <w:r w:rsidRPr="000D1990">
        <w:rPr>
          <w:rFonts w:ascii="Times" w:eastAsia="Batang" w:hAnsi="Times" w:cs="Times"/>
          <w:i/>
          <w:iCs/>
          <w:sz w:val="18"/>
          <w:szCs w:val="18"/>
          <w:lang w:val="en-GB" w:eastAsia="x-none"/>
        </w:rPr>
        <w:t>N SCs of LP-WUS is separated into L segments (L=2 on Figure) without guard-bands in-between segment, but possibly around</w:t>
      </w:r>
    </w:p>
    <w:p w14:paraId="229E511C" w14:textId="77777777" w:rsidR="000D1990" w:rsidRPr="000D1990" w:rsidRDefault="000D1990" w:rsidP="000D1990">
      <w:pPr>
        <w:numPr>
          <w:ilvl w:val="1"/>
          <w:numId w:val="15"/>
        </w:numPr>
        <w:tabs>
          <w:tab w:val="left" w:pos="1440"/>
        </w:tabs>
        <w:rPr>
          <w:rFonts w:ascii="Times" w:eastAsia="Batang" w:hAnsi="Times" w:cs="Times"/>
          <w:i/>
          <w:iCs/>
          <w:sz w:val="18"/>
          <w:szCs w:val="18"/>
          <w:lang w:val="en-GB" w:eastAsia="x-none"/>
        </w:rPr>
      </w:pPr>
      <w:r w:rsidRPr="000D1990">
        <w:rPr>
          <w:rFonts w:ascii="Times" w:eastAsia="Batang" w:hAnsi="Times" w:cs="Times"/>
          <w:i/>
          <w:iCs/>
          <w:sz w:val="18"/>
          <w:szCs w:val="18"/>
          <w:lang w:val="en-GB" w:eastAsia="x-none"/>
        </w:rPr>
        <w:t>OOK=1 means 1 sub-carrier (known by UE) of each segment is modulated, rest of SC is zero power (from base-band point of view)</w:t>
      </w:r>
    </w:p>
    <w:p w14:paraId="2E9A55F2" w14:textId="77777777" w:rsidR="000D1990" w:rsidRPr="000D1990" w:rsidRDefault="000D1990" w:rsidP="000D1990">
      <w:pPr>
        <w:numPr>
          <w:ilvl w:val="1"/>
          <w:numId w:val="15"/>
        </w:numPr>
        <w:tabs>
          <w:tab w:val="left" w:pos="1440"/>
        </w:tabs>
        <w:rPr>
          <w:rFonts w:ascii="Times" w:eastAsia="Batang" w:hAnsi="Times" w:cs="Times"/>
          <w:i/>
          <w:iCs/>
          <w:sz w:val="18"/>
          <w:szCs w:val="18"/>
          <w:lang w:val="en-GB" w:eastAsia="x-none"/>
        </w:rPr>
      </w:pPr>
      <w:r w:rsidRPr="000D1990">
        <w:rPr>
          <w:rFonts w:ascii="Times" w:eastAsia="Batang" w:hAnsi="Times" w:cs="Times"/>
          <w:i/>
          <w:iCs/>
          <w:sz w:val="18"/>
          <w:szCs w:val="18"/>
          <w:lang w:val="en-GB" w:eastAsia="x-none"/>
        </w:rPr>
        <w:t>OOK=0 means all SCs in all segments are zero power (from base-band point of view)</w:t>
      </w:r>
    </w:p>
    <w:p w14:paraId="71DFF649" w14:textId="77777777" w:rsidR="000D1990" w:rsidRPr="000D1990" w:rsidRDefault="000D1990" w:rsidP="000D1990">
      <w:pPr>
        <w:numPr>
          <w:ilvl w:val="1"/>
          <w:numId w:val="15"/>
        </w:numPr>
        <w:tabs>
          <w:tab w:val="left" w:pos="1440"/>
        </w:tabs>
        <w:rPr>
          <w:rFonts w:ascii="Times" w:eastAsia="Batang" w:hAnsi="Times" w:cs="Times"/>
          <w:sz w:val="20"/>
          <w:szCs w:val="20"/>
          <w:highlight w:val="yellow"/>
          <w:lang w:val="en-GB" w:eastAsia="x-none"/>
        </w:rPr>
      </w:pPr>
      <w:r w:rsidRPr="000D1990">
        <w:rPr>
          <w:rFonts w:ascii="Times" w:eastAsia="Batang" w:hAnsi="Times" w:cs="Times"/>
          <w:i/>
          <w:iCs/>
          <w:sz w:val="18"/>
          <w:szCs w:val="18"/>
          <w:highlight w:val="yellow"/>
          <w:lang w:val="en-GB" w:eastAsia="x-none"/>
        </w:rPr>
        <w:t>FFS architecture</w:t>
      </w:r>
    </w:p>
    <w:p w14:paraId="37F83266" w14:textId="77777777" w:rsidR="000D1990" w:rsidRPr="000D1990" w:rsidRDefault="000D1990" w:rsidP="000D1990">
      <w:pPr>
        <w:jc w:val="center"/>
        <w:rPr>
          <w:rFonts w:ascii="Times" w:eastAsia="Batang" w:hAnsi="Times" w:cs="Times"/>
          <w:sz w:val="20"/>
          <w:szCs w:val="20"/>
          <w:lang w:val="en-GB" w:eastAsia="en-US"/>
        </w:rPr>
      </w:pPr>
      <w:r w:rsidRPr="000D1990">
        <w:rPr>
          <w:rFonts w:ascii="Times" w:eastAsia="Batang" w:hAnsi="Times" w:cs="Times"/>
          <w:noProof/>
          <w:sz w:val="20"/>
          <w:szCs w:val="20"/>
          <w:lang w:val="en-GB" w:eastAsia="en-US"/>
        </w:rPr>
        <w:drawing>
          <wp:inline distT="0" distB="0" distL="0" distR="0" wp14:anchorId="47B251D7" wp14:editId="1EFA7655">
            <wp:extent cx="3193415" cy="1568450"/>
            <wp:effectExtent l="0" t="0" r="0" b="0"/>
            <wp:docPr id="551"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93415" cy="1568450"/>
                    </a:xfrm>
                    <a:prstGeom prst="rect">
                      <a:avLst/>
                    </a:prstGeom>
                    <a:noFill/>
                    <a:ln>
                      <a:noFill/>
                    </a:ln>
                  </pic:spPr>
                </pic:pic>
              </a:graphicData>
            </a:graphic>
          </wp:inline>
        </w:drawing>
      </w:r>
    </w:p>
    <w:p w14:paraId="3C93C97A" w14:textId="77777777" w:rsidR="000D1990" w:rsidRDefault="000D1990" w:rsidP="00AE11AE">
      <w:pPr>
        <w:spacing w:after="120"/>
        <w:rPr>
          <w:sz w:val="20"/>
          <w:szCs w:val="20"/>
        </w:rPr>
      </w:pPr>
    </w:p>
    <w:p w14:paraId="35990FC0" w14:textId="176E76D5" w:rsidR="00157001" w:rsidRDefault="00A23C82" w:rsidP="00AE11AE">
      <w:pPr>
        <w:spacing w:after="120"/>
        <w:rPr>
          <w:sz w:val="20"/>
          <w:szCs w:val="20"/>
        </w:rPr>
      </w:pPr>
      <w:r>
        <w:rPr>
          <w:sz w:val="20"/>
          <w:szCs w:val="20"/>
        </w:rPr>
        <w:t xml:space="preserve">The architecture for multi-tone OOK-3 is somewhat different from </w:t>
      </w:r>
      <w:r w:rsidR="000F5806">
        <w:rPr>
          <w:sz w:val="20"/>
          <w:szCs w:val="20"/>
        </w:rPr>
        <w:t>that of the other OOK options</w:t>
      </w:r>
      <w:r w:rsidR="005A2595">
        <w:rPr>
          <w:sz w:val="20"/>
          <w:szCs w:val="20"/>
        </w:rPr>
        <w:t>, as it cannot rely on envelop detection within a contiguous bandwidth</w:t>
      </w:r>
      <w:r w:rsidR="000F5806">
        <w:rPr>
          <w:sz w:val="20"/>
          <w:szCs w:val="20"/>
        </w:rPr>
        <w:t xml:space="preserve">. In fact, its architecture </w:t>
      </w:r>
      <w:r w:rsidR="00151549">
        <w:rPr>
          <w:sz w:val="20"/>
          <w:szCs w:val="20"/>
        </w:rPr>
        <w:t>is</w:t>
      </w:r>
      <w:r>
        <w:rPr>
          <w:sz w:val="20"/>
          <w:szCs w:val="20"/>
        </w:rPr>
        <w:t xml:space="preserve"> almost the same as the one for OFDM-based channels/signals</w:t>
      </w:r>
      <w:r w:rsidR="000F5806">
        <w:rPr>
          <w:sz w:val="20"/>
          <w:szCs w:val="20"/>
        </w:rPr>
        <w:t>, and the difference is in baseband processing.</w:t>
      </w:r>
      <w:r w:rsidR="00157001">
        <w:rPr>
          <w:sz w:val="20"/>
          <w:szCs w:val="20"/>
        </w:rPr>
        <w:t xml:space="preserve"> As shown Figure </w:t>
      </w:r>
      <w:r w:rsidR="003D5731">
        <w:rPr>
          <w:sz w:val="20"/>
          <w:szCs w:val="20"/>
        </w:rPr>
        <w:t>1</w:t>
      </w:r>
      <w:r w:rsidR="00157001">
        <w:rPr>
          <w:sz w:val="20"/>
          <w:szCs w:val="20"/>
        </w:rPr>
        <w:t xml:space="preserve">, the high level </w:t>
      </w:r>
      <w:r w:rsidR="00400301">
        <w:rPr>
          <w:sz w:val="20"/>
          <w:szCs w:val="20"/>
        </w:rPr>
        <w:t xml:space="preserve">RF </w:t>
      </w:r>
      <w:r w:rsidR="00157001">
        <w:rPr>
          <w:sz w:val="20"/>
          <w:szCs w:val="20"/>
        </w:rPr>
        <w:t xml:space="preserve">architecture </w:t>
      </w:r>
      <w:r w:rsidR="001661E7">
        <w:rPr>
          <w:sz w:val="20"/>
          <w:szCs w:val="20"/>
        </w:rPr>
        <w:t>is the same the one for OFDM-based channels/signals</w:t>
      </w:r>
      <w:r w:rsidR="005A2595">
        <w:rPr>
          <w:sz w:val="20"/>
          <w:szCs w:val="20"/>
        </w:rPr>
        <w:t xml:space="preserve"> using homodyne/zero-IF architecture</w:t>
      </w:r>
      <w:r w:rsidR="001661E7">
        <w:rPr>
          <w:sz w:val="20"/>
          <w:szCs w:val="20"/>
        </w:rPr>
        <w:t xml:space="preserve">, but the digital BB processing </w:t>
      </w:r>
      <w:r w:rsidR="005A2595">
        <w:rPr>
          <w:sz w:val="20"/>
          <w:szCs w:val="20"/>
        </w:rPr>
        <w:t>can be</w:t>
      </w:r>
      <w:r w:rsidR="001661E7">
        <w:rPr>
          <w:sz w:val="20"/>
          <w:szCs w:val="20"/>
        </w:rPr>
        <w:t xml:space="preserve"> simpler</w:t>
      </w:r>
      <w:r w:rsidR="009043D4">
        <w:rPr>
          <w:sz w:val="20"/>
          <w:szCs w:val="20"/>
        </w:rPr>
        <w:t xml:space="preserve"> (with the example diagram shown in Figure </w:t>
      </w:r>
      <w:r w:rsidR="003D5731">
        <w:rPr>
          <w:sz w:val="20"/>
          <w:szCs w:val="20"/>
        </w:rPr>
        <w:t>1</w:t>
      </w:r>
      <w:r w:rsidR="009043D4">
        <w:rPr>
          <w:sz w:val="20"/>
          <w:szCs w:val="20"/>
        </w:rPr>
        <w:t>)</w:t>
      </w:r>
      <w:r w:rsidR="00B551FC">
        <w:rPr>
          <w:sz w:val="20"/>
          <w:szCs w:val="20"/>
        </w:rPr>
        <w:t xml:space="preserve">. </w:t>
      </w:r>
      <w:r w:rsidR="00B551FC" w:rsidRPr="00B551FC">
        <w:rPr>
          <w:sz w:val="20"/>
          <w:szCs w:val="20"/>
        </w:rPr>
        <w:t xml:space="preserve">The digital non-coherent detector represented here uses a set of M Goertzel filters [3] </w:t>
      </w:r>
      <w:r w:rsidR="00151549">
        <w:rPr>
          <w:sz w:val="20"/>
          <w:szCs w:val="20"/>
        </w:rPr>
        <w:t>(M is the number of tones used for WUS)</w:t>
      </w:r>
      <w:r w:rsidR="00B551FC" w:rsidRPr="00B551FC">
        <w:rPr>
          <w:sz w:val="20"/>
          <w:szCs w:val="20"/>
        </w:rPr>
        <w:t>, that allow to compute the DFT coefficients in specific frequency of interest, with lower complexity compared to FFT algorithm. The Goertzel processing used in the non</w:t>
      </w:r>
      <w:r w:rsidR="00E9150A">
        <w:rPr>
          <w:sz w:val="20"/>
          <w:szCs w:val="20"/>
        </w:rPr>
        <w:t>-</w:t>
      </w:r>
      <w:r w:rsidR="00B551FC" w:rsidRPr="00B551FC">
        <w:rPr>
          <w:sz w:val="20"/>
          <w:szCs w:val="20"/>
        </w:rPr>
        <w:t>coherent detector does not require any relation to pow(2) number of samples, which also simplifies the processing compare to FFT based detectors. An example of such Goertzel filter based receiver is provided in the appendix. The frequency domain samples are then used to detect the signal, e.g., by comparing the combined energy across M tones with a threshold.</w:t>
      </w:r>
    </w:p>
    <w:p w14:paraId="69DD41E6" w14:textId="06AE7BE1" w:rsidR="00157001" w:rsidRDefault="00026034" w:rsidP="00026034">
      <w:pPr>
        <w:spacing w:after="120"/>
        <w:jc w:val="center"/>
        <w:rPr>
          <w:sz w:val="20"/>
          <w:szCs w:val="20"/>
        </w:rPr>
      </w:pPr>
      <w:r>
        <w:rPr>
          <w:rFonts w:eastAsiaTheme="minorEastAsia"/>
          <w:noProof/>
          <w:sz w:val="20"/>
          <w:szCs w:val="10"/>
          <w:lang w:val="en-GB"/>
        </w:rPr>
        <w:drawing>
          <wp:inline distT="0" distB="0" distL="0" distR="0" wp14:anchorId="6ED323BA" wp14:editId="14725CFD">
            <wp:extent cx="5665808" cy="3090167"/>
            <wp:effectExtent l="0" t="0" r="0" b="0"/>
            <wp:docPr id="807298624" name="Picture 807298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05773" name="Picture 37670577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709706" cy="3114109"/>
                    </a:xfrm>
                    <a:prstGeom prst="rect">
                      <a:avLst/>
                    </a:prstGeom>
                  </pic:spPr>
                </pic:pic>
              </a:graphicData>
            </a:graphic>
          </wp:inline>
        </w:drawing>
      </w:r>
    </w:p>
    <w:p w14:paraId="3874D15D" w14:textId="0576D3D5" w:rsidR="00157001" w:rsidRPr="005665FC" w:rsidRDefault="00157001" w:rsidP="00157001">
      <w:pPr>
        <w:pStyle w:val="Caption"/>
        <w:rPr>
          <w:sz w:val="15"/>
          <w:szCs w:val="15"/>
          <w:lang w:val="en-GB"/>
        </w:rPr>
      </w:pPr>
      <w:r w:rsidRPr="005665FC">
        <w:rPr>
          <w:sz w:val="20"/>
          <w:szCs w:val="20"/>
        </w:rPr>
        <w:t xml:space="preserve">Figure </w:t>
      </w:r>
      <w:r w:rsidR="003D5731">
        <w:rPr>
          <w:sz w:val="20"/>
          <w:szCs w:val="20"/>
        </w:rPr>
        <w:t>1</w:t>
      </w:r>
      <w:r w:rsidRPr="005665FC">
        <w:rPr>
          <w:sz w:val="20"/>
          <w:szCs w:val="20"/>
        </w:rPr>
        <w:t xml:space="preserve"> Example receiver architecture for </w:t>
      </w:r>
      <w:r>
        <w:rPr>
          <w:sz w:val="20"/>
          <w:szCs w:val="20"/>
        </w:rPr>
        <w:t>multi-tone OOK-3</w:t>
      </w:r>
    </w:p>
    <w:p w14:paraId="185BFBF7" w14:textId="1980BC1B" w:rsidR="00400301" w:rsidRPr="00400301" w:rsidRDefault="00400301" w:rsidP="00474313">
      <w:pPr>
        <w:spacing w:after="120"/>
        <w:rPr>
          <w:sz w:val="20"/>
          <w:szCs w:val="20"/>
        </w:rPr>
      </w:pPr>
      <w:r w:rsidRPr="00400301">
        <w:rPr>
          <w:sz w:val="20"/>
          <w:szCs w:val="20"/>
        </w:rPr>
        <w:t>This</w:t>
      </w:r>
      <w:r>
        <w:rPr>
          <w:sz w:val="20"/>
          <w:szCs w:val="20"/>
        </w:rPr>
        <w:t xml:space="preserve"> was discussed in RAN1#112bis-e. Even though it was not agreed, companies are generally fine with considering this architecture for OOK-3. The question is more about whether this can be used for other schemes, or whether additional baseband details are to be discussed e.g. for </w:t>
      </w:r>
      <w:r w:rsidR="00F06B91">
        <w:rPr>
          <w:sz w:val="20"/>
          <w:szCs w:val="20"/>
        </w:rPr>
        <w:t>OFDM-based signals.</w:t>
      </w:r>
    </w:p>
    <w:p w14:paraId="74E7161D" w14:textId="03D18806" w:rsidR="00474313" w:rsidRPr="00F0752F" w:rsidRDefault="00474313" w:rsidP="00474313">
      <w:pPr>
        <w:spacing w:after="120"/>
        <w:rPr>
          <w:sz w:val="20"/>
          <w:szCs w:val="20"/>
          <w:lang w:val="en-GB"/>
        </w:rPr>
      </w:pPr>
      <w:r w:rsidRPr="003B03D7">
        <w:rPr>
          <w:b/>
          <w:bCs/>
          <w:sz w:val="20"/>
          <w:szCs w:val="20"/>
        </w:rPr>
        <w:t xml:space="preserve">Proposal </w:t>
      </w:r>
      <w:r>
        <w:rPr>
          <w:b/>
          <w:bCs/>
          <w:sz w:val="20"/>
          <w:szCs w:val="20"/>
        </w:rPr>
        <w:t>2</w:t>
      </w:r>
      <w:r w:rsidRPr="003B03D7">
        <w:rPr>
          <w:b/>
          <w:bCs/>
          <w:sz w:val="20"/>
          <w:szCs w:val="20"/>
        </w:rPr>
        <w:t xml:space="preserve">: </w:t>
      </w:r>
      <w:r>
        <w:rPr>
          <w:b/>
          <w:bCs/>
          <w:sz w:val="20"/>
          <w:szCs w:val="20"/>
          <w:lang w:val="en-GB"/>
        </w:rPr>
        <w:t xml:space="preserve">For </w:t>
      </w:r>
      <w:r w:rsidRPr="00474313">
        <w:rPr>
          <w:b/>
          <w:bCs/>
          <w:sz w:val="20"/>
          <w:szCs w:val="20"/>
          <w:lang w:val="en-GB"/>
        </w:rPr>
        <w:t xml:space="preserve">Option OOK-3 </w:t>
      </w:r>
      <w:r>
        <w:rPr>
          <w:b/>
          <w:bCs/>
          <w:sz w:val="20"/>
          <w:szCs w:val="20"/>
          <w:lang w:val="en-GB"/>
        </w:rPr>
        <w:t>(</w:t>
      </w:r>
      <w:r w:rsidR="007A3E4F">
        <w:rPr>
          <w:b/>
          <w:bCs/>
          <w:sz w:val="20"/>
          <w:szCs w:val="20"/>
          <w:lang w:val="en-GB"/>
        </w:rPr>
        <w:t>m</w:t>
      </w:r>
      <w:r w:rsidRPr="00474313">
        <w:rPr>
          <w:b/>
          <w:bCs/>
          <w:sz w:val="20"/>
          <w:szCs w:val="20"/>
          <w:lang w:val="en-GB"/>
        </w:rPr>
        <w:t>ulti-tone single-bit OOK</w:t>
      </w:r>
      <w:r>
        <w:rPr>
          <w:b/>
          <w:bCs/>
          <w:sz w:val="20"/>
          <w:szCs w:val="20"/>
          <w:lang w:val="en-GB"/>
        </w:rPr>
        <w:t xml:space="preserve">), </w:t>
      </w:r>
      <w:r w:rsidR="003D5731" w:rsidRPr="003D5731">
        <w:rPr>
          <w:b/>
          <w:bCs/>
          <w:sz w:val="20"/>
          <w:szCs w:val="20"/>
          <w:lang w:val="en-GB"/>
        </w:rPr>
        <w:t>study the receiver architecture</w:t>
      </w:r>
      <w:r w:rsidR="003D5731">
        <w:rPr>
          <w:b/>
          <w:bCs/>
          <w:sz w:val="20"/>
          <w:szCs w:val="20"/>
          <w:lang w:val="en-GB"/>
        </w:rPr>
        <w:t>s</w:t>
      </w:r>
      <w:r w:rsidR="003D5731" w:rsidRPr="003D5731">
        <w:rPr>
          <w:b/>
          <w:bCs/>
          <w:sz w:val="20"/>
          <w:szCs w:val="20"/>
          <w:lang w:val="en-GB"/>
        </w:rPr>
        <w:t xml:space="preserve"> based on the </w:t>
      </w:r>
      <w:r w:rsidR="003D5731">
        <w:rPr>
          <w:b/>
          <w:bCs/>
          <w:sz w:val="20"/>
          <w:szCs w:val="20"/>
          <w:lang w:val="en-GB"/>
        </w:rPr>
        <w:t>above</w:t>
      </w:r>
      <w:r w:rsidR="003D5731" w:rsidRPr="003D5731">
        <w:rPr>
          <w:b/>
          <w:bCs/>
          <w:sz w:val="20"/>
          <w:szCs w:val="20"/>
          <w:lang w:val="en-GB"/>
        </w:rPr>
        <w:t xml:space="preserve"> diagram</w:t>
      </w:r>
      <w:r w:rsidR="003D5731">
        <w:rPr>
          <w:b/>
          <w:bCs/>
          <w:sz w:val="20"/>
          <w:szCs w:val="20"/>
          <w:lang w:val="en-GB"/>
        </w:rPr>
        <w:t>.</w:t>
      </w:r>
    </w:p>
    <w:p w14:paraId="448EC296" w14:textId="77777777" w:rsidR="00267F96" w:rsidRDefault="00267F96" w:rsidP="00267F96">
      <w:pPr>
        <w:pStyle w:val="Heading2"/>
        <w:rPr>
          <w:lang w:val="en-GB"/>
        </w:rPr>
      </w:pPr>
      <w:r>
        <w:rPr>
          <w:lang w:val="en-GB"/>
        </w:rPr>
        <w:lastRenderedPageBreak/>
        <w:t>RF vs IF vs BB envelop detection</w:t>
      </w:r>
    </w:p>
    <w:p w14:paraId="33CBD6A6" w14:textId="77777777" w:rsidR="00267F96" w:rsidRDefault="00267F96" w:rsidP="00267F96">
      <w:pPr>
        <w:spacing w:after="120"/>
        <w:rPr>
          <w:sz w:val="20"/>
          <w:szCs w:val="20"/>
          <w:lang w:val="en-GB"/>
        </w:rPr>
      </w:pPr>
      <w:r>
        <w:rPr>
          <w:sz w:val="20"/>
          <w:szCs w:val="20"/>
          <w:lang w:val="en-GB"/>
        </w:rPr>
        <w:t>In RAN1#110bis-e, a few receiver architectures have been agreed to be studied further for LP WUR, which can be used at least for OOK or adapted for FSK.</w:t>
      </w:r>
    </w:p>
    <w:p w14:paraId="2DF67632" w14:textId="77777777" w:rsidR="00267F96" w:rsidRPr="00A86AC3" w:rsidRDefault="00267F96" w:rsidP="00267F96">
      <w:pPr>
        <w:ind w:left="720"/>
        <w:rPr>
          <w:rFonts w:ascii="Times" w:eastAsia="Batang" w:hAnsi="Times"/>
          <w:b/>
          <w:bCs/>
          <w:i/>
          <w:iCs/>
          <w:sz w:val="18"/>
          <w:szCs w:val="22"/>
          <w:highlight w:val="green"/>
          <w:lang w:val="en-GB" w:eastAsia="x-none"/>
        </w:rPr>
      </w:pPr>
      <w:r w:rsidRPr="00A86AC3">
        <w:rPr>
          <w:rFonts w:ascii="Times" w:eastAsia="Batang" w:hAnsi="Times"/>
          <w:b/>
          <w:bCs/>
          <w:i/>
          <w:iCs/>
          <w:sz w:val="18"/>
          <w:szCs w:val="22"/>
          <w:highlight w:val="green"/>
          <w:lang w:val="en-GB" w:eastAsia="x-none"/>
        </w:rPr>
        <w:t>Agreement</w:t>
      </w:r>
    </w:p>
    <w:p w14:paraId="63213879" w14:textId="77777777" w:rsidR="00267F96" w:rsidRPr="00A86AC3" w:rsidRDefault="00267F96" w:rsidP="00267F96">
      <w:pPr>
        <w:ind w:left="720"/>
        <w:rPr>
          <w:rFonts w:ascii="Times" w:eastAsia="Batang" w:hAnsi="Times"/>
          <w:i/>
          <w:iCs/>
          <w:sz w:val="18"/>
          <w:szCs w:val="18"/>
          <w:lang w:val="en-GB" w:eastAsia="en-US"/>
        </w:rPr>
      </w:pPr>
      <w:r w:rsidRPr="00A86AC3">
        <w:rPr>
          <w:rFonts w:ascii="Times" w:eastAsia="Batang" w:hAnsi="Times"/>
          <w:i/>
          <w:iCs/>
          <w:sz w:val="18"/>
          <w:szCs w:val="18"/>
          <w:lang w:val="en-GB" w:eastAsia="en-US"/>
        </w:rPr>
        <w:t>Study at least the following three types of receiver architectures for LP-WUR:</w:t>
      </w:r>
    </w:p>
    <w:p w14:paraId="0C8071C5"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 xml:space="preserve">Architecture with RF envelope detection </w:t>
      </w:r>
    </w:p>
    <w:p w14:paraId="3699570D"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Heterodyne architecture with IF envelope detection</w:t>
      </w:r>
    </w:p>
    <w:p w14:paraId="33AD6850"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Homodyne/zero-IF architecture with baseband envelope detection</w:t>
      </w:r>
    </w:p>
    <w:p w14:paraId="1E878FB2"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Note: The details of each type of receiver architecture are discussed separately.</w:t>
      </w:r>
    </w:p>
    <w:p w14:paraId="51A04FD8" w14:textId="77777777" w:rsidR="00267F96" w:rsidRPr="00A86AC3" w:rsidRDefault="00267F96" w:rsidP="00267F96">
      <w:pPr>
        <w:numPr>
          <w:ilvl w:val="0"/>
          <w:numId w:val="8"/>
        </w:numPr>
        <w:ind w:left="1440"/>
        <w:rPr>
          <w:rFonts w:ascii="Times" w:eastAsia="Batang" w:hAnsi="Times"/>
          <w:i/>
          <w:iCs/>
          <w:sz w:val="18"/>
          <w:szCs w:val="18"/>
          <w:lang w:val="en-GB"/>
        </w:rPr>
      </w:pPr>
      <w:r w:rsidRPr="00A86AC3">
        <w:rPr>
          <w:rFonts w:ascii="Times" w:eastAsia="Batang" w:hAnsi="Times"/>
          <w:i/>
          <w:iCs/>
          <w:sz w:val="18"/>
          <w:szCs w:val="18"/>
          <w:lang w:val="en-GB"/>
        </w:rPr>
        <w:t xml:space="preserve">Note: Above receiver architectures are considered suitable for OOK modulation. Some of the architectures </w:t>
      </w:r>
    </w:p>
    <w:p w14:paraId="0E23E372" w14:textId="77777777" w:rsidR="00267F96" w:rsidRPr="00A86AC3" w:rsidRDefault="00267F96" w:rsidP="00267F96">
      <w:pPr>
        <w:ind w:left="1440"/>
        <w:rPr>
          <w:rFonts w:ascii="Times" w:eastAsia="Batang" w:hAnsi="Times"/>
          <w:sz w:val="18"/>
          <w:szCs w:val="18"/>
          <w:lang w:val="en-GB"/>
        </w:rPr>
      </w:pPr>
      <w:r w:rsidRPr="00A86AC3">
        <w:rPr>
          <w:rFonts w:ascii="Times" w:eastAsia="Batang" w:hAnsi="Times"/>
          <w:i/>
          <w:iCs/>
          <w:sz w:val="18"/>
          <w:szCs w:val="18"/>
          <w:lang w:val="en-GB"/>
        </w:rPr>
        <w:t>can be applicable for other modulations such as FSK.</w:t>
      </w:r>
    </w:p>
    <w:p w14:paraId="11D934F4" w14:textId="77777777" w:rsidR="00267F96" w:rsidRDefault="00267F96" w:rsidP="00267F96">
      <w:pPr>
        <w:spacing w:after="120"/>
        <w:rPr>
          <w:sz w:val="20"/>
          <w:szCs w:val="20"/>
          <w:lang w:val="en-GB"/>
        </w:rPr>
      </w:pPr>
    </w:p>
    <w:p w14:paraId="54D13261" w14:textId="77777777" w:rsidR="00267F96" w:rsidRDefault="00267F96" w:rsidP="00267F96">
      <w:pPr>
        <w:spacing w:after="120"/>
        <w:rPr>
          <w:sz w:val="20"/>
          <w:szCs w:val="20"/>
          <w:lang w:val="en-GB"/>
        </w:rPr>
      </w:pPr>
      <w:r>
        <w:rPr>
          <w:sz w:val="20"/>
          <w:szCs w:val="20"/>
          <w:lang w:val="en-GB"/>
        </w:rPr>
        <w:t>For the 3 types of receiver architectures agreed to be studied, we think the a</w:t>
      </w:r>
      <w:r w:rsidRPr="006218F0">
        <w:rPr>
          <w:sz w:val="20"/>
          <w:szCs w:val="20"/>
          <w:lang w:val="en-GB"/>
        </w:rPr>
        <w:t>rchitecture with RF envelope detection</w:t>
      </w:r>
      <w:r>
        <w:rPr>
          <w:sz w:val="20"/>
          <w:szCs w:val="20"/>
          <w:lang w:val="en-GB"/>
        </w:rPr>
        <w:t xml:space="preserve"> can be deprioritized.</w:t>
      </w:r>
    </w:p>
    <w:p w14:paraId="7886A6D9" w14:textId="77777777" w:rsidR="00267F96" w:rsidRPr="00F065A8" w:rsidRDefault="00267F96" w:rsidP="00267F96">
      <w:pPr>
        <w:spacing w:after="120"/>
        <w:jc w:val="center"/>
        <w:rPr>
          <w:b/>
          <w:bCs/>
          <w:sz w:val="20"/>
          <w:szCs w:val="20"/>
          <w:lang w:val="en-GB"/>
        </w:rPr>
      </w:pPr>
      <w:r>
        <w:rPr>
          <w:noProof/>
          <w:szCs w:val="15"/>
        </w:rPr>
        <w:drawing>
          <wp:inline distT="0" distB="0" distL="0" distR="0" wp14:anchorId="605E0A34" wp14:editId="12BA6035">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icture 203" descr="Diagram&#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60BBDD73" w14:textId="77777777" w:rsidR="00267F96" w:rsidRDefault="00267F96" w:rsidP="00267F96">
      <w:pPr>
        <w:spacing w:after="120"/>
        <w:rPr>
          <w:sz w:val="20"/>
          <w:szCs w:val="20"/>
          <w:lang w:val="en-GB"/>
        </w:rPr>
      </w:pPr>
      <w:r>
        <w:rPr>
          <w:sz w:val="20"/>
          <w:szCs w:val="20"/>
          <w:lang w:val="en-GB"/>
        </w:rPr>
        <w:t>The following was agreed in RAN1#111:</w:t>
      </w:r>
    </w:p>
    <w:p w14:paraId="222B601E" w14:textId="77777777" w:rsidR="00267F96" w:rsidRPr="00BE354A" w:rsidRDefault="00267F96" w:rsidP="00267F96">
      <w:pPr>
        <w:ind w:left="720"/>
        <w:rPr>
          <w:rFonts w:ascii="Times" w:eastAsia="Batang" w:hAnsi="Times"/>
          <w:b/>
          <w:bCs/>
          <w:i/>
          <w:iCs/>
          <w:sz w:val="18"/>
          <w:szCs w:val="22"/>
          <w:highlight w:val="green"/>
          <w:lang w:val="en-GB" w:eastAsia="x-none"/>
        </w:rPr>
      </w:pPr>
      <w:r w:rsidRPr="00BE354A">
        <w:rPr>
          <w:rFonts w:ascii="Times" w:eastAsia="Batang" w:hAnsi="Times"/>
          <w:b/>
          <w:bCs/>
          <w:i/>
          <w:iCs/>
          <w:sz w:val="18"/>
          <w:szCs w:val="22"/>
          <w:highlight w:val="green"/>
          <w:lang w:val="en-GB" w:eastAsia="x-none"/>
        </w:rPr>
        <w:t>Agreement</w:t>
      </w:r>
    </w:p>
    <w:p w14:paraId="7513227B" w14:textId="77777777" w:rsidR="00267F96" w:rsidRPr="00BE354A" w:rsidRDefault="00267F96" w:rsidP="00267F96">
      <w:pPr>
        <w:ind w:left="720"/>
        <w:rPr>
          <w:rFonts w:ascii="Times" w:eastAsia="Batang" w:hAnsi="Times"/>
          <w:i/>
          <w:iCs/>
          <w:sz w:val="18"/>
          <w:szCs w:val="22"/>
          <w:lang w:val="en-GB" w:eastAsia="x-none"/>
        </w:rPr>
      </w:pPr>
      <w:r w:rsidRPr="00BE354A">
        <w:rPr>
          <w:rFonts w:ascii="Times" w:eastAsia="Batang" w:hAnsi="Times"/>
          <w:i/>
          <w:iCs/>
          <w:sz w:val="18"/>
          <w:szCs w:val="22"/>
          <w:lang w:val="en-GB" w:eastAsia="x-none"/>
        </w:rPr>
        <w:t>The following observation to be captured in TR38.869:</w:t>
      </w:r>
    </w:p>
    <w:p w14:paraId="7A1EC2BD" w14:textId="77777777" w:rsidR="00267F96" w:rsidRPr="00BE354A" w:rsidRDefault="00267F96" w:rsidP="00267F96">
      <w:pPr>
        <w:ind w:left="720"/>
        <w:rPr>
          <w:rFonts w:ascii="Times" w:eastAsia="Batang" w:hAnsi="Times"/>
          <w:i/>
          <w:iCs/>
          <w:sz w:val="18"/>
          <w:szCs w:val="18"/>
          <w:lang w:val="en-GB" w:eastAsia="en-US"/>
        </w:rPr>
      </w:pPr>
      <w:r w:rsidRPr="00BE354A">
        <w:rPr>
          <w:rFonts w:ascii="Times" w:eastAsia="Batang" w:hAnsi="Times"/>
          <w:i/>
          <w:iCs/>
          <w:sz w:val="18"/>
          <w:szCs w:val="18"/>
          <w:lang w:val="en-GB" w:eastAsia="en-US"/>
        </w:rPr>
        <w:t>For the architecture with RF envelope detection,</w:t>
      </w:r>
    </w:p>
    <w:p w14:paraId="0921C8D2"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It can achieve relatively low power consumption due to the removal of LO/PLL.</w:t>
      </w:r>
    </w:p>
    <w:p w14:paraId="7021D303"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Interference suppression for adjacent channel interference requires very high-Q matching network and/or RF BPF, which is challenging due to the high Q values and may require off-chip components.</w:t>
      </w:r>
    </w:p>
    <w:p w14:paraId="5CA9192B"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E3762DB"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The support of multiple bands and/or carriers may require multiple high-Q matching networks and/or RF BPFs or multiple off-chip components.</w:t>
      </w:r>
    </w:p>
    <w:p w14:paraId="0DD85C67" w14:textId="77777777" w:rsidR="00267F96" w:rsidRPr="00BE354A" w:rsidRDefault="00267F96" w:rsidP="00267F96">
      <w:pPr>
        <w:numPr>
          <w:ilvl w:val="0"/>
          <w:numId w:val="11"/>
        </w:numPr>
        <w:tabs>
          <w:tab w:val="left" w:pos="1440"/>
        </w:tabs>
        <w:ind w:left="1440"/>
        <w:rPr>
          <w:rFonts w:ascii="Times" w:eastAsia="Batang" w:hAnsi="Times"/>
          <w:i/>
          <w:iCs/>
          <w:sz w:val="18"/>
          <w:szCs w:val="18"/>
          <w:lang w:val="en-GB" w:eastAsia="x-none"/>
        </w:rPr>
      </w:pPr>
      <w:r w:rsidRPr="00BE354A">
        <w:rPr>
          <w:rFonts w:ascii="Times" w:eastAsia="Batang" w:hAnsi="Times"/>
          <w:i/>
          <w:iCs/>
          <w:sz w:val="18"/>
          <w:szCs w:val="18"/>
          <w:lang w:val="en-GB" w:eastAsia="x-none"/>
        </w:rPr>
        <w:t>RF LNA can be applied to improve sensitivity, with the cost of additional power consumption.</w:t>
      </w:r>
    </w:p>
    <w:p w14:paraId="405DA406" w14:textId="77777777" w:rsidR="00267F96" w:rsidRPr="00BE354A" w:rsidRDefault="00267F96" w:rsidP="00267F96">
      <w:pPr>
        <w:numPr>
          <w:ilvl w:val="0"/>
          <w:numId w:val="11"/>
        </w:numPr>
        <w:tabs>
          <w:tab w:val="left" w:pos="1440"/>
        </w:tabs>
        <w:ind w:left="1440"/>
        <w:rPr>
          <w:rFonts w:ascii="Times" w:eastAsia="Batang" w:hAnsi="Times"/>
          <w:sz w:val="20"/>
          <w:szCs w:val="20"/>
          <w:lang w:val="en-GB" w:eastAsia="x-none"/>
        </w:rPr>
      </w:pPr>
      <w:r w:rsidRPr="00BE354A">
        <w:rPr>
          <w:rFonts w:ascii="Times" w:eastAsia="Batang" w:hAnsi="Times"/>
          <w:i/>
          <w:iCs/>
          <w:sz w:val="18"/>
          <w:szCs w:val="22"/>
          <w:lang w:val="en-GB" w:eastAsia="x-none"/>
        </w:rPr>
        <w:t>The noise figure can be relatively high.</w:t>
      </w:r>
    </w:p>
    <w:p w14:paraId="636A5464" w14:textId="77777777" w:rsidR="00267F96" w:rsidRPr="00BE354A" w:rsidRDefault="00267F96" w:rsidP="00267F96">
      <w:pPr>
        <w:spacing w:after="120"/>
        <w:rPr>
          <w:sz w:val="20"/>
          <w:szCs w:val="20"/>
        </w:rPr>
      </w:pPr>
    </w:p>
    <w:p w14:paraId="013474D9" w14:textId="77777777" w:rsidR="00267F96" w:rsidRDefault="00267F96" w:rsidP="00267F96">
      <w:pPr>
        <w:spacing w:after="120"/>
        <w:rPr>
          <w:sz w:val="20"/>
          <w:szCs w:val="20"/>
          <w:lang w:val="en-GB"/>
        </w:rPr>
      </w:pPr>
      <w:r>
        <w:rPr>
          <w:sz w:val="20"/>
          <w:szCs w:val="20"/>
          <w:lang w:val="en-GB"/>
        </w:rPr>
        <w:t>There are a few major drawbacks with this architecture:</w:t>
      </w:r>
    </w:p>
    <w:p w14:paraId="54734741" w14:textId="77777777" w:rsidR="00267F96" w:rsidRDefault="00267F96" w:rsidP="00267F96">
      <w:pPr>
        <w:pStyle w:val="ListParagraph"/>
        <w:numPr>
          <w:ilvl w:val="0"/>
          <w:numId w:val="9"/>
        </w:numPr>
        <w:spacing w:after="120"/>
        <w:ind w:leftChars="0"/>
        <w:rPr>
          <w:szCs w:val="20"/>
        </w:rPr>
      </w:pPr>
      <w:r>
        <w:rPr>
          <w:szCs w:val="20"/>
        </w:rPr>
        <w:t>Difficulty to achieve good interference rejection performance</w:t>
      </w:r>
    </w:p>
    <w:p w14:paraId="658158B6" w14:textId="77777777" w:rsidR="00267F96" w:rsidRDefault="00267F96" w:rsidP="00267F96">
      <w:pPr>
        <w:pStyle w:val="ListParagraph"/>
        <w:numPr>
          <w:ilvl w:val="1"/>
          <w:numId w:val="9"/>
        </w:numPr>
        <w:spacing w:after="120"/>
        <w:ind w:leftChars="0"/>
        <w:rPr>
          <w:szCs w:val="20"/>
        </w:rPr>
      </w:pPr>
      <w:r>
        <w:rPr>
          <w:szCs w:val="20"/>
        </w:rPr>
        <w:t>In this architecture, the interference rejection can only be done through the high-Q matching network and/or RF BPF. Given that this is done at RF frequency, and the bandwidth of the bandpass filter corresponds to the bandwidth of the WUS itself, this would result in an extremely high Q. For example, if the carrier frequency is 4 GHz and the WUS bandwidth is 4 MHz, the Q factor is 1000.</w:t>
      </w:r>
    </w:p>
    <w:p w14:paraId="2E352A17" w14:textId="77777777" w:rsidR="00267F96" w:rsidRDefault="00267F96" w:rsidP="00267F96">
      <w:pPr>
        <w:pStyle w:val="ListParagraph"/>
        <w:numPr>
          <w:ilvl w:val="1"/>
          <w:numId w:val="9"/>
        </w:numPr>
        <w:spacing w:after="120"/>
        <w:ind w:leftChars="0"/>
        <w:rPr>
          <w:szCs w:val="20"/>
        </w:rPr>
      </w:pPr>
      <w:r>
        <w:rPr>
          <w:szCs w:val="20"/>
        </w:rPr>
        <w:t>If we consider the ACS requirements, the adjacent channel interference can be 30dB+ stronger than the interested signal. This requires the filter to have very strong attenuation factor for the adjacent channels.</w:t>
      </w:r>
    </w:p>
    <w:p w14:paraId="489C8461" w14:textId="77777777" w:rsidR="00267F96" w:rsidRPr="006218F0" w:rsidRDefault="00267F96" w:rsidP="00267F96">
      <w:pPr>
        <w:pStyle w:val="ListParagraph"/>
        <w:numPr>
          <w:ilvl w:val="1"/>
          <w:numId w:val="9"/>
        </w:numPr>
        <w:spacing w:after="120"/>
        <w:ind w:leftChars="0"/>
        <w:rPr>
          <w:szCs w:val="20"/>
        </w:rPr>
      </w:pPr>
      <w:r>
        <w:rPr>
          <w:szCs w:val="20"/>
        </w:rPr>
        <w:t>Overall it would be either impractical to build such a high-Q filter or extremely expensive, and it requires off-chip components.</w:t>
      </w:r>
    </w:p>
    <w:p w14:paraId="378F56C7" w14:textId="77777777" w:rsidR="00267F96" w:rsidRDefault="00267F96" w:rsidP="00267F96">
      <w:pPr>
        <w:pStyle w:val="ListParagraph"/>
        <w:numPr>
          <w:ilvl w:val="0"/>
          <w:numId w:val="9"/>
        </w:numPr>
        <w:spacing w:after="120"/>
        <w:ind w:leftChars="0"/>
        <w:rPr>
          <w:szCs w:val="20"/>
        </w:rPr>
      </w:pPr>
      <w:r>
        <w:rPr>
          <w:szCs w:val="20"/>
        </w:rPr>
        <w:t>Difficulty in the support of multiple bands or different carriers within a band</w:t>
      </w:r>
    </w:p>
    <w:p w14:paraId="1100EC75" w14:textId="77777777" w:rsidR="00267F96" w:rsidRDefault="00267F96" w:rsidP="00267F96">
      <w:pPr>
        <w:pStyle w:val="ListParagraph"/>
        <w:numPr>
          <w:ilvl w:val="1"/>
          <w:numId w:val="9"/>
        </w:numPr>
        <w:spacing w:after="120"/>
        <w:ind w:leftChars="0"/>
        <w:rPr>
          <w:szCs w:val="20"/>
        </w:rPr>
      </w:pPr>
      <w:r>
        <w:rPr>
          <w:szCs w:val="20"/>
        </w:rPr>
        <w:t>Making the filter tunable on top of the high-Q requirements is even more challenging. This means that multiple filters may need to be built.</w:t>
      </w:r>
    </w:p>
    <w:p w14:paraId="6B7C0803" w14:textId="77777777" w:rsidR="00267F96" w:rsidRDefault="00267F96" w:rsidP="00267F96">
      <w:pPr>
        <w:pStyle w:val="ListParagraph"/>
        <w:numPr>
          <w:ilvl w:val="0"/>
          <w:numId w:val="9"/>
        </w:numPr>
        <w:spacing w:after="120"/>
        <w:ind w:leftChars="0"/>
        <w:rPr>
          <w:szCs w:val="20"/>
        </w:rPr>
      </w:pPr>
      <w:r>
        <w:rPr>
          <w:szCs w:val="20"/>
        </w:rPr>
        <w:t>The performance is very sensitive to the interference within the WUS bandwidth, e.g. inter-cell interference.</w:t>
      </w:r>
    </w:p>
    <w:p w14:paraId="104C4E2F" w14:textId="77777777" w:rsidR="00267F96" w:rsidRDefault="00267F96" w:rsidP="00267F96">
      <w:pPr>
        <w:pStyle w:val="ListParagraph"/>
        <w:numPr>
          <w:ilvl w:val="0"/>
          <w:numId w:val="9"/>
        </w:numPr>
        <w:spacing w:after="120"/>
        <w:ind w:leftChars="0"/>
        <w:rPr>
          <w:szCs w:val="20"/>
        </w:rPr>
      </w:pPr>
      <w:r>
        <w:rPr>
          <w:szCs w:val="20"/>
        </w:rPr>
        <w:t>Poor sensitivity compared to other receiver architectures</w:t>
      </w:r>
    </w:p>
    <w:p w14:paraId="5A60148C" w14:textId="77777777" w:rsidR="00267F96" w:rsidRDefault="00267F96" w:rsidP="00267F96">
      <w:pPr>
        <w:spacing w:after="120"/>
        <w:rPr>
          <w:sz w:val="20"/>
          <w:szCs w:val="20"/>
          <w:lang w:val="en-GB"/>
        </w:rPr>
      </w:pPr>
      <w:r>
        <w:rPr>
          <w:sz w:val="20"/>
          <w:szCs w:val="20"/>
          <w:lang w:val="en-GB"/>
        </w:rPr>
        <w:t>Due to these reasons, we propose to deprioritize the study based on this architecture even though it can achieve very low power consumption.</w:t>
      </w:r>
    </w:p>
    <w:p w14:paraId="330136E5" w14:textId="2AEB41BD" w:rsidR="00267F96" w:rsidRPr="002B733C" w:rsidRDefault="00267F96" w:rsidP="00267F96">
      <w:pPr>
        <w:spacing w:after="120"/>
        <w:rPr>
          <w:b/>
          <w:bCs/>
          <w:sz w:val="20"/>
          <w:szCs w:val="20"/>
          <w:lang w:val="en-GB"/>
        </w:rPr>
      </w:pPr>
      <w:r w:rsidRPr="002B733C">
        <w:rPr>
          <w:b/>
          <w:bCs/>
          <w:sz w:val="20"/>
          <w:szCs w:val="20"/>
          <w:lang w:val="en-GB"/>
        </w:rPr>
        <w:t xml:space="preserve">Proposal </w:t>
      </w:r>
      <w:r w:rsidR="007A3E4F">
        <w:rPr>
          <w:b/>
          <w:bCs/>
          <w:sz w:val="20"/>
          <w:szCs w:val="20"/>
          <w:lang w:val="en-GB"/>
        </w:rPr>
        <w:t>3</w:t>
      </w:r>
      <w:r w:rsidRPr="002B733C">
        <w:rPr>
          <w:b/>
          <w:bCs/>
          <w:sz w:val="20"/>
          <w:szCs w:val="20"/>
          <w:lang w:val="en-GB"/>
        </w:rPr>
        <w:t xml:space="preserve">: De-prioritize the study </w:t>
      </w:r>
      <w:r>
        <w:rPr>
          <w:b/>
          <w:bCs/>
          <w:sz w:val="20"/>
          <w:szCs w:val="20"/>
          <w:lang w:val="en-GB"/>
        </w:rPr>
        <w:t>on</w:t>
      </w:r>
      <w:r w:rsidRPr="002B733C">
        <w:rPr>
          <w:b/>
          <w:bCs/>
          <w:sz w:val="20"/>
          <w:szCs w:val="20"/>
          <w:lang w:val="en-GB"/>
        </w:rPr>
        <w:t xml:space="preserve"> the architecture with RF envelope detection.</w:t>
      </w:r>
    </w:p>
    <w:p w14:paraId="50A3C895" w14:textId="77777777" w:rsidR="00267F96" w:rsidRDefault="00267F96" w:rsidP="00267F96">
      <w:pPr>
        <w:spacing w:after="120"/>
        <w:rPr>
          <w:sz w:val="20"/>
          <w:szCs w:val="20"/>
          <w:lang w:val="en-GB"/>
        </w:rPr>
      </w:pPr>
      <w:r>
        <w:rPr>
          <w:sz w:val="20"/>
          <w:szCs w:val="20"/>
          <w:lang w:val="en-GB"/>
        </w:rPr>
        <w:t>Comparing the h</w:t>
      </w:r>
      <w:r w:rsidRPr="0008228A">
        <w:rPr>
          <w:sz w:val="20"/>
          <w:szCs w:val="20"/>
          <w:lang w:val="en-GB"/>
        </w:rPr>
        <w:t>eterodyne architecture</w:t>
      </w:r>
      <w:r>
        <w:rPr>
          <w:sz w:val="20"/>
          <w:szCs w:val="20"/>
          <w:lang w:val="en-GB"/>
        </w:rPr>
        <w:t xml:space="preserve"> and the h</w:t>
      </w:r>
      <w:r w:rsidRPr="0008228A">
        <w:rPr>
          <w:sz w:val="20"/>
          <w:szCs w:val="20"/>
          <w:lang w:val="en-GB"/>
        </w:rPr>
        <w:t>omodyne/zero-IF architecture</w:t>
      </w:r>
      <w:r>
        <w:rPr>
          <w:sz w:val="20"/>
          <w:szCs w:val="20"/>
          <w:lang w:val="en-GB"/>
        </w:rPr>
        <w:t>, a high-level comparison is summarized in Table 1.</w:t>
      </w:r>
    </w:p>
    <w:p w14:paraId="0649A54A" w14:textId="4BC69833" w:rsidR="00680AC2" w:rsidRPr="00680AC2" w:rsidRDefault="00680AC2" w:rsidP="00680AC2">
      <w:pPr>
        <w:pStyle w:val="Caption"/>
        <w:spacing w:after="0"/>
        <w:rPr>
          <w:sz w:val="15"/>
          <w:szCs w:val="15"/>
          <w:lang w:val="en-GB"/>
        </w:rPr>
      </w:pPr>
      <w:r w:rsidRPr="00680AC2">
        <w:rPr>
          <w:sz w:val="20"/>
          <w:szCs w:val="20"/>
        </w:rPr>
        <w:t xml:space="preserve">Table </w:t>
      </w:r>
      <w:r w:rsidRPr="00680AC2">
        <w:rPr>
          <w:sz w:val="20"/>
          <w:szCs w:val="20"/>
        </w:rPr>
        <w:fldChar w:fldCharType="begin"/>
      </w:r>
      <w:r w:rsidRPr="00680AC2">
        <w:rPr>
          <w:sz w:val="20"/>
          <w:szCs w:val="20"/>
        </w:rPr>
        <w:instrText xml:space="preserve"> SEQ Table \* ARABIC </w:instrText>
      </w:r>
      <w:r w:rsidRPr="00680AC2">
        <w:rPr>
          <w:sz w:val="20"/>
          <w:szCs w:val="20"/>
        </w:rPr>
        <w:fldChar w:fldCharType="separate"/>
      </w:r>
      <w:r w:rsidRPr="00680AC2">
        <w:rPr>
          <w:noProof/>
          <w:sz w:val="20"/>
          <w:szCs w:val="20"/>
        </w:rPr>
        <w:t>1</w:t>
      </w:r>
      <w:r w:rsidRPr="00680AC2">
        <w:rPr>
          <w:sz w:val="20"/>
          <w:szCs w:val="20"/>
        </w:rPr>
        <w:fldChar w:fldCharType="end"/>
      </w:r>
      <w:r w:rsidRPr="00680AC2">
        <w:rPr>
          <w:sz w:val="20"/>
          <w:szCs w:val="20"/>
        </w:rPr>
        <w:t xml:space="preserve"> High level comparison between heterodyne and homodyne/zero-IF architecture</w:t>
      </w:r>
    </w:p>
    <w:tbl>
      <w:tblPr>
        <w:tblStyle w:val="TableGrid"/>
        <w:tblW w:w="0" w:type="auto"/>
        <w:tblLook w:val="04A0" w:firstRow="1" w:lastRow="0" w:firstColumn="1" w:lastColumn="0" w:noHBand="0" w:noVBand="1"/>
      </w:tblPr>
      <w:tblGrid>
        <w:gridCol w:w="3116"/>
        <w:gridCol w:w="3117"/>
        <w:gridCol w:w="3117"/>
      </w:tblGrid>
      <w:tr w:rsidR="00267F96" w14:paraId="19289A05" w14:textId="77777777" w:rsidTr="0082733C">
        <w:tc>
          <w:tcPr>
            <w:tcW w:w="3116" w:type="dxa"/>
          </w:tcPr>
          <w:p w14:paraId="3652CA5B" w14:textId="77777777" w:rsidR="00267F96" w:rsidRDefault="00267F96" w:rsidP="0082733C">
            <w:pPr>
              <w:spacing w:after="120"/>
              <w:rPr>
                <w:sz w:val="20"/>
                <w:szCs w:val="20"/>
                <w:lang w:val="en-GB"/>
              </w:rPr>
            </w:pPr>
          </w:p>
        </w:tc>
        <w:tc>
          <w:tcPr>
            <w:tcW w:w="3117" w:type="dxa"/>
          </w:tcPr>
          <w:p w14:paraId="2129D0D0" w14:textId="77777777" w:rsidR="00267F96" w:rsidRDefault="00267F96" w:rsidP="0082733C">
            <w:pPr>
              <w:spacing w:after="120"/>
              <w:rPr>
                <w:sz w:val="20"/>
                <w:szCs w:val="20"/>
                <w:lang w:val="en-GB"/>
              </w:rPr>
            </w:pPr>
            <w:r>
              <w:rPr>
                <w:sz w:val="20"/>
                <w:szCs w:val="20"/>
                <w:lang w:val="en-GB"/>
              </w:rPr>
              <w:t>h</w:t>
            </w:r>
            <w:r w:rsidRPr="0008228A">
              <w:rPr>
                <w:sz w:val="20"/>
                <w:szCs w:val="20"/>
                <w:lang w:val="en-GB"/>
              </w:rPr>
              <w:t>eterodyne architecture</w:t>
            </w:r>
          </w:p>
        </w:tc>
        <w:tc>
          <w:tcPr>
            <w:tcW w:w="3117" w:type="dxa"/>
          </w:tcPr>
          <w:p w14:paraId="5C3C878A" w14:textId="77777777" w:rsidR="00267F96" w:rsidRDefault="00267F96" w:rsidP="0082733C">
            <w:pPr>
              <w:spacing w:after="120"/>
              <w:rPr>
                <w:sz w:val="20"/>
                <w:szCs w:val="20"/>
                <w:lang w:val="en-GB"/>
              </w:rPr>
            </w:pPr>
            <w:r>
              <w:rPr>
                <w:sz w:val="20"/>
                <w:szCs w:val="20"/>
                <w:lang w:val="en-GB"/>
              </w:rPr>
              <w:t>h</w:t>
            </w:r>
            <w:r w:rsidRPr="0008228A">
              <w:rPr>
                <w:sz w:val="20"/>
                <w:szCs w:val="20"/>
                <w:lang w:val="en-GB"/>
              </w:rPr>
              <w:t>omodyne/zero-IF architecture</w:t>
            </w:r>
          </w:p>
        </w:tc>
      </w:tr>
      <w:tr w:rsidR="00267F96" w14:paraId="20458FAC" w14:textId="77777777" w:rsidTr="0082733C">
        <w:tc>
          <w:tcPr>
            <w:tcW w:w="3116" w:type="dxa"/>
          </w:tcPr>
          <w:p w14:paraId="45A95FF9" w14:textId="77777777" w:rsidR="00267F96" w:rsidRDefault="00267F96" w:rsidP="0082733C">
            <w:pPr>
              <w:spacing w:after="120"/>
              <w:rPr>
                <w:sz w:val="20"/>
                <w:szCs w:val="20"/>
                <w:lang w:val="en-GB"/>
              </w:rPr>
            </w:pPr>
            <w:r>
              <w:rPr>
                <w:sz w:val="20"/>
                <w:szCs w:val="20"/>
                <w:lang w:val="en-GB"/>
              </w:rPr>
              <w:t>Interference rejection</w:t>
            </w:r>
          </w:p>
        </w:tc>
        <w:tc>
          <w:tcPr>
            <w:tcW w:w="3117" w:type="dxa"/>
          </w:tcPr>
          <w:p w14:paraId="0DD3A91A" w14:textId="77777777" w:rsidR="00267F96" w:rsidRDefault="00267F96" w:rsidP="0082733C">
            <w:pPr>
              <w:spacing w:after="120"/>
              <w:rPr>
                <w:sz w:val="20"/>
                <w:szCs w:val="20"/>
                <w:lang w:val="en-GB"/>
              </w:rPr>
            </w:pPr>
            <w:r>
              <w:rPr>
                <w:sz w:val="20"/>
                <w:szCs w:val="20"/>
                <w:lang w:val="en-GB"/>
              </w:rPr>
              <w:t>IF BPF</w:t>
            </w:r>
          </w:p>
        </w:tc>
        <w:tc>
          <w:tcPr>
            <w:tcW w:w="3117" w:type="dxa"/>
          </w:tcPr>
          <w:p w14:paraId="0C0B1587" w14:textId="77777777" w:rsidR="00267F96" w:rsidRDefault="00267F96" w:rsidP="0082733C">
            <w:pPr>
              <w:spacing w:after="120"/>
              <w:rPr>
                <w:sz w:val="20"/>
                <w:szCs w:val="20"/>
                <w:lang w:val="en-GB"/>
              </w:rPr>
            </w:pPr>
            <w:r>
              <w:rPr>
                <w:sz w:val="20"/>
                <w:szCs w:val="20"/>
                <w:lang w:val="en-GB"/>
              </w:rPr>
              <w:t>BB LPF/BPF</w:t>
            </w:r>
          </w:p>
        </w:tc>
      </w:tr>
      <w:tr w:rsidR="00267F96" w14:paraId="2E3EAC05" w14:textId="77777777" w:rsidTr="0082733C">
        <w:tc>
          <w:tcPr>
            <w:tcW w:w="3116" w:type="dxa"/>
          </w:tcPr>
          <w:p w14:paraId="27A572BB" w14:textId="77777777" w:rsidR="00267F96" w:rsidRDefault="00267F96" w:rsidP="0082733C">
            <w:pPr>
              <w:spacing w:after="120"/>
              <w:rPr>
                <w:sz w:val="20"/>
                <w:szCs w:val="20"/>
                <w:lang w:val="en-GB"/>
              </w:rPr>
            </w:pPr>
            <w:r>
              <w:rPr>
                <w:sz w:val="20"/>
                <w:szCs w:val="20"/>
                <w:lang w:val="en-GB"/>
              </w:rPr>
              <w:t>Power consumption</w:t>
            </w:r>
          </w:p>
        </w:tc>
        <w:tc>
          <w:tcPr>
            <w:tcW w:w="3117" w:type="dxa"/>
          </w:tcPr>
          <w:p w14:paraId="112F4116" w14:textId="77777777" w:rsidR="00267F96" w:rsidRDefault="00267F96" w:rsidP="0082733C">
            <w:pPr>
              <w:spacing w:after="120"/>
              <w:rPr>
                <w:sz w:val="20"/>
                <w:szCs w:val="20"/>
                <w:lang w:val="en-GB"/>
              </w:rPr>
            </w:pPr>
            <w:r>
              <w:rPr>
                <w:sz w:val="20"/>
                <w:szCs w:val="20"/>
                <w:lang w:val="en-GB"/>
              </w:rPr>
              <w:t>Relatively higher</w:t>
            </w:r>
          </w:p>
        </w:tc>
        <w:tc>
          <w:tcPr>
            <w:tcW w:w="3117" w:type="dxa"/>
          </w:tcPr>
          <w:p w14:paraId="5CE0919A" w14:textId="77777777" w:rsidR="00267F96" w:rsidRDefault="00267F96" w:rsidP="0082733C">
            <w:pPr>
              <w:spacing w:after="120"/>
              <w:rPr>
                <w:sz w:val="20"/>
                <w:szCs w:val="20"/>
                <w:lang w:val="en-GB"/>
              </w:rPr>
            </w:pPr>
            <w:r>
              <w:rPr>
                <w:sz w:val="20"/>
                <w:szCs w:val="20"/>
                <w:lang w:val="en-GB"/>
              </w:rPr>
              <w:t>Relatively lower</w:t>
            </w:r>
          </w:p>
        </w:tc>
      </w:tr>
      <w:tr w:rsidR="00267F96" w14:paraId="1BD90AAB" w14:textId="77777777" w:rsidTr="0082733C">
        <w:tc>
          <w:tcPr>
            <w:tcW w:w="3116" w:type="dxa"/>
          </w:tcPr>
          <w:p w14:paraId="355A04F3" w14:textId="77777777" w:rsidR="00267F96" w:rsidRDefault="00267F96" w:rsidP="0082733C">
            <w:pPr>
              <w:spacing w:after="120"/>
              <w:rPr>
                <w:sz w:val="20"/>
                <w:szCs w:val="20"/>
                <w:lang w:val="en-GB"/>
              </w:rPr>
            </w:pPr>
          </w:p>
        </w:tc>
        <w:tc>
          <w:tcPr>
            <w:tcW w:w="3117" w:type="dxa"/>
          </w:tcPr>
          <w:p w14:paraId="597C9C8B" w14:textId="77777777" w:rsidR="00267F96" w:rsidRDefault="00267F96" w:rsidP="0082733C">
            <w:pPr>
              <w:spacing w:after="120"/>
              <w:rPr>
                <w:sz w:val="20"/>
                <w:szCs w:val="20"/>
                <w:lang w:val="en-GB"/>
              </w:rPr>
            </w:pPr>
            <w:r>
              <w:rPr>
                <w:sz w:val="20"/>
                <w:szCs w:val="20"/>
                <w:lang w:val="en-GB"/>
              </w:rPr>
              <w:t>Image rejection needed</w:t>
            </w:r>
          </w:p>
        </w:tc>
        <w:tc>
          <w:tcPr>
            <w:tcW w:w="3117" w:type="dxa"/>
          </w:tcPr>
          <w:p w14:paraId="1C8E582A" w14:textId="77777777" w:rsidR="00267F96" w:rsidRDefault="00267F96" w:rsidP="0082733C">
            <w:pPr>
              <w:spacing w:after="120"/>
              <w:rPr>
                <w:sz w:val="20"/>
                <w:szCs w:val="20"/>
                <w:lang w:val="en-GB"/>
              </w:rPr>
            </w:pPr>
            <w:r>
              <w:rPr>
                <w:sz w:val="20"/>
                <w:szCs w:val="20"/>
                <w:lang w:val="en-GB"/>
              </w:rPr>
              <w:t>Flicker (1/f) noise</w:t>
            </w:r>
          </w:p>
        </w:tc>
      </w:tr>
      <w:tr w:rsidR="00267F96" w14:paraId="7C6C4348" w14:textId="77777777" w:rsidTr="0082733C">
        <w:tc>
          <w:tcPr>
            <w:tcW w:w="3116" w:type="dxa"/>
          </w:tcPr>
          <w:p w14:paraId="707AF991" w14:textId="77777777" w:rsidR="00267F96" w:rsidRDefault="00267F96" w:rsidP="0082733C">
            <w:pPr>
              <w:spacing w:after="120"/>
              <w:rPr>
                <w:sz w:val="20"/>
                <w:szCs w:val="20"/>
                <w:lang w:val="en-GB"/>
              </w:rPr>
            </w:pPr>
            <w:r>
              <w:rPr>
                <w:sz w:val="20"/>
                <w:szCs w:val="20"/>
                <w:lang w:val="en-GB"/>
              </w:rPr>
              <w:lastRenderedPageBreak/>
              <w:t>Tunable band/carrier</w:t>
            </w:r>
          </w:p>
        </w:tc>
        <w:tc>
          <w:tcPr>
            <w:tcW w:w="6234" w:type="dxa"/>
            <w:gridSpan w:val="2"/>
          </w:tcPr>
          <w:p w14:paraId="38C51966" w14:textId="77777777" w:rsidR="00267F96" w:rsidRDefault="00267F96" w:rsidP="0082733C">
            <w:pPr>
              <w:spacing w:after="120"/>
              <w:rPr>
                <w:sz w:val="20"/>
                <w:szCs w:val="20"/>
                <w:lang w:val="en-GB"/>
              </w:rPr>
            </w:pPr>
            <w:r>
              <w:rPr>
                <w:sz w:val="20"/>
                <w:szCs w:val="20"/>
                <w:lang w:val="en-GB"/>
              </w:rPr>
              <w:t>Achieved by tunable LO. There could be multiple LOs to cover different frequency bands to achieve lower power consumption.</w:t>
            </w:r>
          </w:p>
        </w:tc>
      </w:tr>
    </w:tbl>
    <w:p w14:paraId="719E3F4D" w14:textId="51A21DE5" w:rsidR="00691AE3" w:rsidRPr="007B712D" w:rsidRDefault="00823767" w:rsidP="00691AE3">
      <w:pPr>
        <w:pStyle w:val="Heading2"/>
        <w:rPr>
          <w:lang w:val="en-GB"/>
        </w:rPr>
      </w:pPr>
      <w:r>
        <w:rPr>
          <w:lang w:val="en-GB"/>
        </w:rPr>
        <w:t>Power Consumption of the Homodyne/Zero-IF Architecture</w:t>
      </w:r>
    </w:p>
    <w:p w14:paraId="0C8A809D" w14:textId="33DC7ED3" w:rsidR="00157001" w:rsidRDefault="00823767" w:rsidP="00AE11AE">
      <w:pPr>
        <w:spacing w:after="120"/>
        <w:rPr>
          <w:sz w:val="20"/>
          <w:szCs w:val="20"/>
          <w:lang w:val="en-GB"/>
        </w:rPr>
      </w:pPr>
      <w:r>
        <w:rPr>
          <w:sz w:val="20"/>
          <w:szCs w:val="20"/>
          <w:lang w:val="en-GB"/>
        </w:rPr>
        <w:t>For the WUS candidates</w:t>
      </w:r>
      <w:r w:rsidR="007459F7">
        <w:rPr>
          <w:sz w:val="20"/>
          <w:szCs w:val="20"/>
          <w:lang w:val="en-GB"/>
        </w:rPr>
        <w:t xml:space="preserve"> (OOK/FSK/OFDM-based signals)</w:t>
      </w:r>
      <w:r>
        <w:rPr>
          <w:sz w:val="20"/>
          <w:szCs w:val="20"/>
          <w:lang w:val="en-GB"/>
        </w:rPr>
        <w:t xml:space="preserve"> </w:t>
      </w:r>
      <w:r w:rsidR="009E2B6A">
        <w:rPr>
          <w:sz w:val="20"/>
          <w:szCs w:val="20"/>
          <w:lang w:val="en-GB"/>
        </w:rPr>
        <w:t>under study so far, homodyne/zero-IF architecture is considered as an important one</w:t>
      </w:r>
      <w:r w:rsidR="00D157DD">
        <w:rPr>
          <w:sz w:val="20"/>
          <w:szCs w:val="20"/>
          <w:lang w:val="en-GB"/>
        </w:rPr>
        <w:t>, and one of the reasons is that it is been used in most of the main receiver design</w:t>
      </w:r>
      <w:r w:rsidR="009E2B6A">
        <w:rPr>
          <w:sz w:val="20"/>
          <w:szCs w:val="20"/>
          <w:lang w:val="en-GB"/>
        </w:rPr>
        <w:t xml:space="preserve">. </w:t>
      </w:r>
      <w:r w:rsidR="007459F7">
        <w:rPr>
          <w:sz w:val="20"/>
          <w:szCs w:val="20"/>
          <w:lang w:val="en-GB"/>
        </w:rPr>
        <w:t xml:space="preserve">In this section, we discuss various factors that affect the power consumption of the </w:t>
      </w:r>
      <w:r w:rsidR="00683AED">
        <w:rPr>
          <w:sz w:val="20"/>
          <w:szCs w:val="20"/>
          <w:lang w:val="en-GB"/>
        </w:rPr>
        <w:t xml:space="preserve">main </w:t>
      </w:r>
      <w:r w:rsidR="0079600A">
        <w:rPr>
          <w:sz w:val="20"/>
          <w:szCs w:val="20"/>
          <w:lang w:val="en-GB"/>
        </w:rPr>
        <w:t xml:space="preserve">RF </w:t>
      </w:r>
      <w:r w:rsidR="007459F7">
        <w:rPr>
          <w:sz w:val="20"/>
          <w:szCs w:val="20"/>
          <w:lang w:val="en-GB"/>
        </w:rPr>
        <w:t>components</w:t>
      </w:r>
      <w:r w:rsidR="0079600A">
        <w:rPr>
          <w:sz w:val="20"/>
          <w:szCs w:val="20"/>
          <w:lang w:val="en-GB"/>
        </w:rPr>
        <w:t>, and many aspects are common for all the WUS candidates.</w:t>
      </w:r>
    </w:p>
    <w:p w14:paraId="095A3736" w14:textId="7122CDED" w:rsidR="0079600A" w:rsidRDefault="0079600A" w:rsidP="00AE11AE">
      <w:pPr>
        <w:spacing w:after="120"/>
        <w:rPr>
          <w:sz w:val="20"/>
          <w:szCs w:val="20"/>
          <w:lang w:val="en-GB"/>
        </w:rPr>
      </w:pPr>
      <w:r>
        <w:rPr>
          <w:sz w:val="20"/>
          <w:szCs w:val="20"/>
          <w:lang w:val="en-GB"/>
        </w:rPr>
        <w:t xml:space="preserve">The </w:t>
      </w:r>
      <w:r w:rsidR="00136D87">
        <w:rPr>
          <w:sz w:val="20"/>
          <w:szCs w:val="20"/>
          <w:lang w:val="en-GB"/>
        </w:rPr>
        <w:t>most power consuming RF components include LNA, LO(/PLL) and ADC.</w:t>
      </w:r>
    </w:p>
    <w:p w14:paraId="5E24BC2B" w14:textId="17F076DE" w:rsidR="0024728F" w:rsidRPr="00F41075" w:rsidRDefault="0024728F" w:rsidP="0024728F">
      <w:pPr>
        <w:pStyle w:val="ListParagraph"/>
        <w:numPr>
          <w:ilvl w:val="0"/>
          <w:numId w:val="17"/>
        </w:numPr>
        <w:spacing w:after="120"/>
        <w:ind w:leftChars="0"/>
        <w:rPr>
          <w:rFonts w:ascii="Times New Roman" w:hAnsi="Times New Roman"/>
          <w:szCs w:val="20"/>
        </w:rPr>
      </w:pPr>
      <w:r w:rsidRPr="00F41075">
        <w:rPr>
          <w:rFonts w:ascii="Times New Roman" w:hAnsi="Times New Roman"/>
          <w:szCs w:val="20"/>
        </w:rPr>
        <w:t xml:space="preserve">For LNA, it is essentially a tradeoff between </w:t>
      </w:r>
      <w:r w:rsidR="00910BAF" w:rsidRPr="00F41075">
        <w:rPr>
          <w:rFonts w:ascii="Times New Roman" w:hAnsi="Times New Roman"/>
          <w:szCs w:val="20"/>
        </w:rPr>
        <w:t xml:space="preserve">power consumption, </w:t>
      </w:r>
      <w:r w:rsidRPr="00F41075">
        <w:rPr>
          <w:rFonts w:ascii="Times New Roman" w:hAnsi="Times New Roman"/>
          <w:szCs w:val="20"/>
        </w:rPr>
        <w:t>gain</w:t>
      </w:r>
      <w:r w:rsidR="00683AED" w:rsidRPr="00F41075">
        <w:rPr>
          <w:rFonts w:ascii="Times New Roman" w:hAnsi="Times New Roman"/>
          <w:szCs w:val="20"/>
        </w:rPr>
        <w:t xml:space="preserve">, </w:t>
      </w:r>
      <w:r w:rsidRPr="00F41075">
        <w:rPr>
          <w:rFonts w:ascii="Times New Roman" w:hAnsi="Times New Roman"/>
          <w:szCs w:val="20"/>
        </w:rPr>
        <w:t xml:space="preserve">noise figure and </w:t>
      </w:r>
      <w:r w:rsidR="00584432" w:rsidRPr="00F41075">
        <w:rPr>
          <w:rFonts w:ascii="Times New Roman" w:hAnsi="Times New Roman"/>
          <w:szCs w:val="20"/>
        </w:rPr>
        <w:t>linearity</w:t>
      </w:r>
      <w:r w:rsidR="006D7EB5" w:rsidRPr="00F41075">
        <w:rPr>
          <w:rFonts w:ascii="Times New Roman" w:hAnsi="Times New Roman"/>
          <w:szCs w:val="20"/>
        </w:rPr>
        <w:t xml:space="preserve"> (IP3)</w:t>
      </w:r>
      <w:r w:rsidR="00584432" w:rsidRPr="00F41075">
        <w:rPr>
          <w:rFonts w:ascii="Times New Roman" w:hAnsi="Times New Roman"/>
          <w:szCs w:val="20"/>
        </w:rPr>
        <w:t>.</w:t>
      </w:r>
    </w:p>
    <w:p w14:paraId="76542493" w14:textId="7E9D89C7" w:rsidR="00584432" w:rsidRPr="00F41075" w:rsidRDefault="00910BAF" w:rsidP="00584432">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When LNA is present, it is the dominating factor </w:t>
      </w:r>
      <w:r w:rsidR="006368D8" w:rsidRPr="00F41075">
        <w:rPr>
          <w:rFonts w:ascii="Times New Roman" w:hAnsi="Times New Roman"/>
          <w:szCs w:val="20"/>
        </w:rPr>
        <w:t xml:space="preserve">for the noise figure. </w:t>
      </w:r>
      <w:r w:rsidRPr="00F41075">
        <w:rPr>
          <w:rFonts w:ascii="Times New Roman" w:hAnsi="Times New Roman"/>
          <w:szCs w:val="20"/>
        </w:rPr>
        <w:t>If linearity is not a concern, LNA can achieve quite low power consumption while still having reasonable gain and noise figure.</w:t>
      </w:r>
    </w:p>
    <w:p w14:paraId="0E0F0ABA" w14:textId="2CC3E837" w:rsidR="00565232" w:rsidRPr="00F41075" w:rsidRDefault="00565232" w:rsidP="00584432">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The linearity requirements </w:t>
      </w:r>
      <w:r w:rsidR="00B73530" w:rsidRPr="00F41075">
        <w:rPr>
          <w:rFonts w:ascii="Times New Roman" w:hAnsi="Times New Roman"/>
          <w:szCs w:val="20"/>
        </w:rPr>
        <w:t>are mainly driven by the ACS/blocker requirements and the required SINR.</w:t>
      </w:r>
    </w:p>
    <w:p w14:paraId="27ABB4AA" w14:textId="67D64427" w:rsidR="00F91255" w:rsidRPr="00F41075" w:rsidRDefault="00F91255" w:rsidP="00F91255">
      <w:pPr>
        <w:pStyle w:val="ListParagraph"/>
        <w:numPr>
          <w:ilvl w:val="2"/>
          <w:numId w:val="17"/>
        </w:numPr>
        <w:spacing w:after="120"/>
        <w:ind w:leftChars="0"/>
        <w:rPr>
          <w:rFonts w:ascii="Times New Roman" w:hAnsi="Times New Roman"/>
          <w:szCs w:val="20"/>
        </w:rPr>
      </w:pPr>
      <w:r w:rsidRPr="00F41075">
        <w:rPr>
          <w:rFonts w:ascii="Times New Roman" w:hAnsi="Times New Roman"/>
          <w:szCs w:val="20"/>
        </w:rPr>
        <w:t xml:space="preserve">For WUR, the required SINR is much lower than the required SINR for data channel (up to 1024QAM), so the linearity requirements can be </w:t>
      </w:r>
      <w:r w:rsidR="00E72D33" w:rsidRPr="00F41075">
        <w:rPr>
          <w:rFonts w:ascii="Times New Roman" w:hAnsi="Times New Roman"/>
          <w:szCs w:val="20"/>
        </w:rPr>
        <w:t xml:space="preserve">significantly </w:t>
      </w:r>
      <w:r w:rsidRPr="00F41075">
        <w:rPr>
          <w:rFonts w:ascii="Times New Roman" w:hAnsi="Times New Roman"/>
          <w:szCs w:val="20"/>
        </w:rPr>
        <w:t>relaxed compared to the main radio</w:t>
      </w:r>
      <w:r w:rsidR="00335592" w:rsidRPr="00F41075">
        <w:rPr>
          <w:rFonts w:ascii="Times New Roman" w:hAnsi="Times New Roman"/>
          <w:szCs w:val="20"/>
        </w:rPr>
        <w:t>, which allows lower power consumption</w:t>
      </w:r>
      <w:r w:rsidRPr="00F41075">
        <w:rPr>
          <w:rFonts w:ascii="Times New Roman" w:hAnsi="Times New Roman"/>
          <w:szCs w:val="20"/>
        </w:rPr>
        <w:t>.</w:t>
      </w:r>
    </w:p>
    <w:p w14:paraId="64E50A85" w14:textId="3EDDAA8E" w:rsidR="00F91255" w:rsidRPr="00F41075" w:rsidRDefault="00F91255" w:rsidP="00F91255">
      <w:pPr>
        <w:pStyle w:val="ListParagraph"/>
        <w:numPr>
          <w:ilvl w:val="2"/>
          <w:numId w:val="17"/>
        </w:numPr>
        <w:spacing w:after="120"/>
        <w:ind w:leftChars="0"/>
        <w:rPr>
          <w:rFonts w:ascii="Times New Roman" w:hAnsi="Times New Roman"/>
          <w:szCs w:val="20"/>
        </w:rPr>
      </w:pPr>
      <w:r w:rsidRPr="00F41075">
        <w:rPr>
          <w:rFonts w:ascii="Times New Roman" w:hAnsi="Times New Roman"/>
          <w:szCs w:val="20"/>
        </w:rPr>
        <w:t>But ACS/block requirements still need to be considered.</w:t>
      </w:r>
    </w:p>
    <w:p w14:paraId="5E26D317" w14:textId="55A3885C" w:rsidR="00F91255" w:rsidRPr="00F41075" w:rsidRDefault="00F91255" w:rsidP="00F91255">
      <w:pPr>
        <w:pStyle w:val="ListParagraph"/>
        <w:numPr>
          <w:ilvl w:val="0"/>
          <w:numId w:val="17"/>
        </w:numPr>
        <w:spacing w:after="120"/>
        <w:ind w:leftChars="0"/>
        <w:rPr>
          <w:rFonts w:ascii="Times New Roman" w:hAnsi="Times New Roman"/>
          <w:szCs w:val="20"/>
        </w:rPr>
      </w:pPr>
      <w:r w:rsidRPr="00F41075">
        <w:rPr>
          <w:rFonts w:ascii="Times New Roman" w:hAnsi="Times New Roman"/>
          <w:szCs w:val="20"/>
        </w:rPr>
        <w:t>For LO,</w:t>
      </w:r>
    </w:p>
    <w:p w14:paraId="061F93C3" w14:textId="77777777" w:rsidR="00C24B52" w:rsidRPr="00F41075" w:rsidRDefault="00EC6BE6" w:rsidP="00EC6BE6">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Different options are being discussed, including the cases without PLL/FLL, with FLL, and with PLL.</w:t>
      </w:r>
    </w:p>
    <w:p w14:paraId="64CF4A0C" w14:textId="5E791FD8" w:rsidR="00FA5E33" w:rsidRPr="00F41075" w:rsidRDefault="0042471D" w:rsidP="00EC6BE6">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PLL is expected to be needed for OFDM-based signals</w:t>
      </w:r>
      <w:r w:rsidR="00C8717B" w:rsidRPr="00F41075">
        <w:rPr>
          <w:rFonts w:ascii="Times New Roman" w:hAnsi="Times New Roman"/>
          <w:szCs w:val="20"/>
        </w:rPr>
        <w:t xml:space="preserve"> and OOK-3</w:t>
      </w:r>
      <w:r w:rsidRPr="00F41075">
        <w:rPr>
          <w:rFonts w:ascii="Times New Roman" w:hAnsi="Times New Roman"/>
          <w:szCs w:val="20"/>
        </w:rPr>
        <w:t>, to ensure sufficient frequency synchronization accuracy</w:t>
      </w:r>
      <w:r w:rsidR="00FA5E33" w:rsidRPr="00F41075">
        <w:rPr>
          <w:rFonts w:ascii="Times New Roman" w:hAnsi="Times New Roman"/>
          <w:szCs w:val="20"/>
        </w:rPr>
        <w:t>.</w:t>
      </w:r>
    </w:p>
    <w:p w14:paraId="36AE3460" w14:textId="1A0E3EE2" w:rsidR="00EC6BE6" w:rsidRPr="00F41075" w:rsidRDefault="002B366B" w:rsidP="00FA5E33">
      <w:pPr>
        <w:pStyle w:val="ListParagraph"/>
        <w:numPr>
          <w:ilvl w:val="2"/>
          <w:numId w:val="17"/>
        </w:numPr>
        <w:spacing w:after="120"/>
        <w:ind w:leftChars="0"/>
        <w:rPr>
          <w:rFonts w:ascii="Times New Roman" w:hAnsi="Times New Roman"/>
          <w:szCs w:val="20"/>
        </w:rPr>
      </w:pPr>
      <w:r w:rsidRPr="00F41075">
        <w:rPr>
          <w:rFonts w:ascii="Times New Roman" w:hAnsi="Times New Roman"/>
          <w:szCs w:val="20"/>
        </w:rPr>
        <w:t xml:space="preserve">The main concern about PLL is that it can be power consuming, even though it provides the best </w:t>
      </w:r>
      <w:r w:rsidR="001E73A6" w:rsidRPr="00F41075">
        <w:rPr>
          <w:rFonts w:ascii="Times New Roman" w:hAnsi="Times New Roman"/>
          <w:szCs w:val="20"/>
        </w:rPr>
        <w:t>frequency stability.</w:t>
      </w:r>
      <w:r w:rsidR="00C24B52" w:rsidRPr="00F41075">
        <w:rPr>
          <w:rFonts w:ascii="Times New Roman" w:hAnsi="Times New Roman"/>
          <w:szCs w:val="20"/>
        </w:rPr>
        <w:t xml:space="preserve"> However, the PLL design is driven to a large extent by the phase noise requirements, which is also related to the ACS/blocker requirements and the required SINR. </w:t>
      </w:r>
      <w:r w:rsidR="000F6D7A" w:rsidRPr="00F41075">
        <w:rPr>
          <w:rFonts w:ascii="Times New Roman" w:hAnsi="Times New Roman"/>
          <w:szCs w:val="20"/>
        </w:rPr>
        <w:t xml:space="preserve">The lower required SINR can </w:t>
      </w:r>
      <w:r w:rsidR="00C8717B" w:rsidRPr="00F41075">
        <w:rPr>
          <w:rFonts w:ascii="Times New Roman" w:hAnsi="Times New Roman"/>
          <w:szCs w:val="20"/>
        </w:rPr>
        <w:t>allow</w:t>
      </w:r>
      <w:r w:rsidR="000F6D7A" w:rsidRPr="00F41075">
        <w:rPr>
          <w:rFonts w:ascii="Times New Roman" w:hAnsi="Times New Roman"/>
          <w:szCs w:val="20"/>
        </w:rPr>
        <w:t xml:space="preserve"> lower power consumption.</w:t>
      </w:r>
    </w:p>
    <w:p w14:paraId="54808E36" w14:textId="4EAC91D8" w:rsidR="000F6D7A" w:rsidRPr="00F41075" w:rsidRDefault="00FA5E33" w:rsidP="00EC6BE6">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OOK-based signal (except for OOK-3) may not require tight frequency synchronization.</w:t>
      </w:r>
      <w:r w:rsidR="0088516F" w:rsidRPr="00F41075">
        <w:rPr>
          <w:rFonts w:ascii="Times New Roman" w:hAnsi="Times New Roman"/>
          <w:szCs w:val="20"/>
        </w:rPr>
        <w:t xml:space="preserve"> The required level of frequency stability and how it affects the receiver power consumption needs to be studied.</w:t>
      </w:r>
    </w:p>
    <w:p w14:paraId="122D5615" w14:textId="7218B03C" w:rsidR="000F6D7A" w:rsidRPr="00F41075" w:rsidRDefault="000F6D7A" w:rsidP="000F6D7A">
      <w:pPr>
        <w:pStyle w:val="ListParagraph"/>
        <w:numPr>
          <w:ilvl w:val="0"/>
          <w:numId w:val="17"/>
        </w:numPr>
        <w:spacing w:after="120"/>
        <w:ind w:leftChars="0"/>
        <w:rPr>
          <w:rFonts w:ascii="Times New Roman" w:hAnsi="Times New Roman"/>
          <w:szCs w:val="20"/>
        </w:rPr>
      </w:pPr>
      <w:r w:rsidRPr="00F41075">
        <w:rPr>
          <w:rFonts w:ascii="Times New Roman" w:hAnsi="Times New Roman"/>
          <w:szCs w:val="20"/>
        </w:rPr>
        <w:t>For ADC,</w:t>
      </w:r>
    </w:p>
    <w:p w14:paraId="19B22EA4" w14:textId="0628B7A4" w:rsidR="00A73497" w:rsidRPr="00F41075" w:rsidRDefault="00D0225A"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The power consumption mainly depends on the sampling rate, the dynamic range to be supported</w:t>
      </w:r>
      <w:r w:rsidR="002B085D" w:rsidRPr="00F41075">
        <w:rPr>
          <w:rFonts w:ascii="Times New Roman" w:hAnsi="Times New Roman"/>
          <w:szCs w:val="20"/>
        </w:rPr>
        <w:t xml:space="preserve"> and the </w:t>
      </w:r>
      <w:r w:rsidR="00F41075" w:rsidRPr="00F41075">
        <w:rPr>
          <w:rFonts w:ascii="Times New Roman" w:hAnsi="Times New Roman"/>
          <w:szCs w:val="20"/>
        </w:rPr>
        <w:t xml:space="preserve">required </w:t>
      </w:r>
      <w:r w:rsidR="002B085D" w:rsidRPr="00F41075">
        <w:rPr>
          <w:rFonts w:ascii="Times New Roman" w:hAnsi="Times New Roman"/>
          <w:szCs w:val="20"/>
        </w:rPr>
        <w:t>noise</w:t>
      </w:r>
      <w:r w:rsidR="00F41075" w:rsidRPr="00F41075">
        <w:rPr>
          <w:rFonts w:ascii="Times New Roman" w:hAnsi="Times New Roman"/>
          <w:szCs w:val="20"/>
        </w:rPr>
        <w:t xml:space="preserve"> level</w:t>
      </w:r>
      <w:r w:rsidR="002B085D" w:rsidRPr="00F41075">
        <w:rPr>
          <w:rFonts w:ascii="Times New Roman" w:hAnsi="Times New Roman"/>
          <w:szCs w:val="20"/>
        </w:rPr>
        <w:t>.</w:t>
      </w:r>
    </w:p>
    <w:p w14:paraId="6AFBF188" w14:textId="38D4DFE9" w:rsidR="002B085D" w:rsidRPr="00F41075" w:rsidRDefault="002B085D"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The dynamic range needs to be sufficiently large to handle </w:t>
      </w:r>
      <w:r w:rsidR="00FE1953" w:rsidRPr="00F41075">
        <w:rPr>
          <w:rFonts w:ascii="Times New Roman" w:hAnsi="Times New Roman"/>
          <w:szCs w:val="20"/>
        </w:rPr>
        <w:t>the ACS, as discussed earlier.</w:t>
      </w:r>
    </w:p>
    <w:p w14:paraId="5A70B7EA" w14:textId="639A48DC" w:rsidR="00826B99" w:rsidRDefault="00826B99" w:rsidP="00A73497">
      <w:pPr>
        <w:pStyle w:val="ListParagraph"/>
        <w:numPr>
          <w:ilvl w:val="1"/>
          <w:numId w:val="17"/>
        </w:numPr>
        <w:spacing w:after="120"/>
        <w:ind w:leftChars="0"/>
        <w:rPr>
          <w:rFonts w:ascii="Times New Roman" w:hAnsi="Times New Roman"/>
          <w:szCs w:val="20"/>
        </w:rPr>
      </w:pPr>
      <w:r>
        <w:rPr>
          <w:rFonts w:ascii="Times New Roman" w:hAnsi="Times New Roman"/>
          <w:szCs w:val="20"/>
        </w:rPr>
        <w:t xml:space="preserve">The sampling rate may need to be </w:t>
      </w:r>
      <w:r w:rsidR="00854A2D">
        <w:rPr>
          <w:rFonts w:ascii="Times New Roman" w:hAnsi="Times New Roman"/>
          <w:szCs w:val="20"/>
        </w:rPr>
        <w:t xml:space="preserve">sufficiently </w:t>
      </w:r>
      <w:r>
        <w:rPr>
          <w:rFonts w:ascii="Times New Roman" w:hAnsi="Times New Roman"/>
          <w:szCs w:val="20"/>
        </w:rPr>
        <w:t>high to handle the ACS, especially if WUS is on the edge of the channel bandwidth and ACS is right next to it.</w:t>
      </w:r>
      <w:r w:rsidR="00854A2D">
        <w:rPr>
          <w:rFonts w:ascii="Times New Roman" w:hAnsi="Times New Roman"/>
          <w:szCs w:val="20"/>
        </w:rPr>
        <w:t xml:space="preserve"> This issue can be largely alleviated if WUS is located in the middle of the channel </w:t>
      </w:r>
      <w:r w:rsidR="00D03C55">
        <w:rPr>
          <w:rFonts w:ascii="Times New Roman" w:hAnsi="Times New Roman"/>
          <w:szCs w:val="20"/>
        </w:rPr>
        <w:t>with guard band on both sides.</w:t>
      </w:r>
    </w:p>
    <w:p w14:paraId="1CE24C9F" w14:textId="68F58CB9" w:rsidR="00DC2B9C" w:rsidRPr="00F41075" w:rsidRDefault="00DC2B9C"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 xml:space="preserve">The sampling rate can </w:t>
      </w:r>
      <w:r w:rsidR="00D03C55">
        <w:rPr>
          <w:rFonts w:ascii="Times New Roman" w:hAnsi="Times New Roman"/>
          <w:szCs w:val="20"/>
        </w:rPr>
        <w:t xml:space="preserve">also </w:t>
      </w:r>
      <w:r w:rsidRPr="00F41075">
        <w:rPr>
          <w:rFonts w:ascii="Times New Roman" w:hAnsi="Times New Roman"/>
          <w:szCs w:val="20"/>
        </w:rPr>
        <w:t xml:space="preserve">be different depending on the WUS candidate. OOK-based WUS may require lower sampling rate, while OFDM-based signal </w:t>
      </w:r>
      <w:r w:rsidR="009A0DD5" w:rsidRPr="00F41075">
        <w:rPr>
          <w:rFonts w:ascii="Times New Roman" w:hAnsi="Times New Roman"/>
          <w:szCs w:val="20"/>
        </w:rPr>
        <w:t>would require higher sampling rate.</w:t>
      </w:r>
    </w:p>
    <w:p w14:paraId="5D3605DF" w14:textId="2D63B14B" w:rsidR="000F5DAC" w:rsidRPr="00F41075" w:rsidRDefault="00A12BF9" w:rsidP="00A73497">
      <w:pPr>
        <w:pStyle w:val="ListParagraph"/>
        <w:numPr>
          <w:ilvl w:val="1"/>
          <w:numId w:val="17"/>
        </w:numPr>
        <w:spacing w:after="120"/>
        <w:ind w:leftChars="0"/>
        <w:rPr>
          <w:rFonts w:ascii="Times New Roman" w:hAnsi="Times New Roman"/>
          <w:szCs w:val="20"/>
        </w:rPr>
      </w:pPr>
      <w:r w:rsidRPr="00F41075">
        <w:rPr>
          <w:rFonts w:ascii="Times New Roman" w:hAnsi="Times New Roman"/>
          <w:szCs w:val="20"/>
        </w:rPr>
        <w:t>As an example, i</w:t>
      </w:r>
      <w:r w:rsidR="000F5DAC" w:rsidRPr="00F41075">
        <w:rPr>
          <w:rFonts w:ascii="Times New Roman" w:hAnsi="Times New Roman"/>
          <w:szCs w:val="20"/>
        </w:rPr>
        <w:t>t was shown in [</w:t>
      </w:r>
      <w:r w:rsidRPr="00F41075">
        <w:rPr>
          <w:rFonts w:ascii="Times New Roman" w:hAnsi="Times New Roman"/>
          <w:szCs w:val="20"/>
        </w:rPr>
        <w:t>4</w:t>
      </w:r>
      <w:r w:rsidR="000F5DAC" w:rsidRPr="00F41075">
        <w:rPr>
          <w:rFonts w:ascii="Times New Roman" w:hAnsi="Times New Roman"/>
          <w:szCs w:val="20"/>
        </w:rPr>
        <w:t>] that a power consumption of 45uW can be achieved for a 10-bit ADC with 8MHz sampling rate.</w:t>
      </w:r>
    </w:p>
    <w:p w14:paraId="46838BA2" w14:textId="77777777" w:rsidR="001B56C4" w:rsidRDefault="00E61161" w:rsidP="0072320E">
      <w:pPr>
        <w:spacing w:after="120"/>
        <w:rPr>
          <w:sz w:val="20"/>
          <w:szCs w:val="15"/>
        </w:rPr>
      </w:pPr>
      <w:r>
        <w:rPr>
          <w:sz w:val="20"/>
          <w:szCs w:val="15"/>
        </w:rPr>
        <w:t>On</w:t>
      </w:r>
      <w:r w:rsidR="00787920" w:rsidRPr="00787920">
        <w:rPr>
          <w:sz w:val="20"/>
          <w:szCs w:val="15"/>
        </w:rPr>
        <w:t xml:space="preserve"> baseband</w:t>
      </w:r>
      <w:r>
        <w:rPr>
          <w:sz w:val="20"/>
          <w:szCs w:val="15"/>
        </w:rPr>
        <w:t xml:space="preserve"> processing with OFDM-based signal</w:t>
      </w:r>
      <w:r w:rsidR="00787920" w:rsidRPr="00787920">
        <w:rPr>
          <w:sz w:val="20"/>
          <w:szCs w:val="15"/>
        </w:rPr>
        <w:t>, separate circuits can be dedicated to WUR, which would allow the optimization on power consumption.</w:t>
      </w:r>
      <w:r w:rsidR="00170D62">
        <w:rPr>
          <w:sz w:val="20"/>
          <w:szCs w:val="15"/>
        </w:rPr>
        <w:t xml:space="preserve"> </w:t>
      </w:r>
    </w:p>
    <w:p w14:paraId="163B24F3" w14:textId="5EB7AFF4" w:rsidR="0072320E" w:rsidRDefault="00680AC2" w:rsidP="00335592">
      <w:pPr>
        <w:spacing w:after="120"/>
        <w:rPr>
          <w:sz w:val="20"/>
          <w:szCs w:val="15"/>
        </w:rPr>
      </w:pPr>
      <w:r>
        <w:rPr>
          <w:sz w:val="20"/>
          <w:szCs w:val="15"/>
        </w:rPr>
        <w:t xml:space="preserve">Table 2 is our rough estimate for the </w:t>
      </w:r>
      <w:r w:rsidRPr="00680AC2">
        <w:rPr>
          <w:sz w:val="20"/>
          <w:szCs w:val="15"/>
          <w:lang w:val="en-GB"/>
        </w:rPr>
        <w:t>Homodyne</w:t>
      </w:r>
      <w:r>
        <w:rPr>
          <w:sz w:val="20"/>
          <w:szCs w:val="15"/>
        </w:rPr>
        <w:t>/zero-IF architecture for OOK and OFDM-based sequence.</w:t>
      </w:r>
    </w:p>
    <w:p w14:paraId="3C836351" w14:textId="75BB93F7" w:rsidR="00680AC2" w:rsidRPr="00680AC2" w:rsidRDefault="00680AC2" w:rsidP="00680AC2">
      <w:pPr>
        <w:pStyle w:val="Caption"/>
        <w:spacing w:after="0"/>
        <w:rPr>
          <w:sz w:val="15"/>
          <w:szCs w:val="15"/>
          <w:lang w:val="en-GB"/>
        </w:rPr>
      </w:pPr>
      <w:r w:rsidRPr="00680AC2">
        <w:rPr>
          <w:sz w:val="20"/>
          <w:szCs w:val="20"/>
        </w:rPr>
        <w:t xml:space="preserve">Table </w:t>
      </w:r>
      <w:r w:rsidRPr="00680AC2">
        <w:rPr>
          <w:sz w:val="20"/>
          <w:szCs w:val="20"/>
        </w:rPr>
        <w:fldChar w:fldCharType="begin"/>
      </w:r>
      <w:r w:rsidRPr="00680AC2">
        <w:rPr>
          <w:sz w:val="20"/>
          <w:szCs w:val="20"/>
        </w:rPr>
        <w:instrText xml:space="preserve"> SEQ Table \* ARABIC </w:instrText>
      </w:r>
      <w:r w:rsidRPr="00680AC2">
        <w:rPr>
          <w:sz w:val="20"/>
          <w:szCs w:val="20"/>
        </w:rPr>
        <w:fldChar w:fldCharType="separate"/>
      </w:r>
      <w:r>
        <w:rPr>
          <w:noProof/>
          <w:sz w:val="20"/>
          <w:szCs w:val="20"/>
        </w:rPr>
        <w:t>2</w:t>
      </w:r>
      <w:r w:rsidRPr="00680AC2">
        <w:rPr>
          <w:sz w:val="20"/>
          <w:szCs w:val="20"/>
        </w:rPr>
        <w:fldChar w:fldCharType="end"/>
      </w:r>
      <w:r w:rsidRPr="00680AC2">
        <w:rPr>
          <w:sz w:val="20"/>
          <w:szCs w:val="20"/>
        </w:rPr>
        <w:t xml:space="preserve"> </w:t>
      </w:r>
      <w:r>
        <w:rPr>
          <w:sz w:val="20"/>
          <w:szCs w:val="20"/>
        </w:rPr>
        <w:t xml:space="preserve">Estimate for </w:t>
      </w:r>
      <w:r>
        <w:rPr>
          <w:sz w:val="20"/>
          <w:szCs w:val="15"/>
          <w:lang w:val="en-GB"/>
        </w:rPr>
        <w:t>h</w:t>
      </w:r>
      <w:r w:rsidRPr="00680AC2">
        <w:rPr>
          <w:sz w:val="20"/>
          <w:szCs w:val="15"/>
          <w:lang w:val="en-GB"/>
        </w:rPr>
        <w:t>omodyne</w:t>
      </w:r>
      <w:r>
        <w:rPr>
          <w:sz w:val="20"/>
          <w:szCs w:val="15"/>
        </w:rPr>
        <w:t>/zero-IF architecture for OOK and OFDM-based sequence</w:t>
      </w:r>
    </w:p>
    <w:tbl>
      <w:tblPr>
        <w:tblW w:w="8805" w:type="dxa"/>
        <w:jc w:val="center"/>
        <w:tblLook w:val="04A0" w:firstRow="1" w:lastRow="0" w:firstColumn="1" w:lastColumn="0" w:noHBand="0" w:noVBand="1"/>
      </w:tblPr>
      <w:tblGrid>
        <w:gridCol w:w="3771"/>
        <w:gridCol w:w="2337"/>
        <w:gridCol w:w="2697"/>
      </w:tblGrid>
      <w:tr w:rsidR="00476C5B" w:rsidRPr="00214B66" w14:paraId="596D65BD" w14:textId="23A6ED1A" w:rsidTr="00991511">
        <w:trPr>
          <w:trHeight w:val="242"/>
          <w:jc w:val="center"/>
        </w:trPr>
        <w:tc>
          <w:tcPr>
            <w:tcW w:w="3771" w:type="dxa"/>
            <w:tcBorders>
              <w:top w:val="single" w:sz="4" w:space="0" w:color="auto"/>
              <w:left w:val="single" w:sz="4" w:space="0" w:color="auto"/>
              <w:bottom w:val="single" w:sz="4" w:space="0" w:color="auto"/>
              <w:right w:val="single" w:sz="4" w:space="0" w:color="auto"/>
            </w:tcBorders>
            <w:shd w:val="clear" w:color="000000" w:fill="auto"/>
            <w:vAlign w:val="bottom"/>
            <w:hideMark/>
          </w:tcPr>
          <w:p w14:paraId="2F2A5EAD" w14:textId="77777777" w:rsidR="00476C5B" w:rsidRPr="00214B66" w:rsidRDefault="00476C5B" w:rsidP="005E2E45">
            <w:pPr>
              <w:rPr>
                <w:b/>
                <w:bCs/>
                <w:color w:val="000000"/>
                <w:sz w:val="20"/>
                <w:szCs w:val="20"/>
              </w:rPr>
            </w:pPr>
            <w:r w:rsidRPr="00214B66">
              <w:rPr>
                <w:b/>
                <w:bCs/>
                <w:color w:val="000000"/>
                <w:sz w:val="20"/>
                <w:szCs w:val="20"/>
              </w:rPr>
              <w:t>WUS waveform</w:t>
            </w:r>
          </w:p>
        </w:tc>
        <w:tc>
          <w:tcPr>
            <w:tcW w:w="2337" w:type="dxa"/>
            <w:tcBorders>
              <w:top w:val="single" w:sz="4" w:space="0" w:color="auto"/>
              <w:left w:val="nil"/>
              <w:bottom w:val="single" w:sz="4" w:space="0" w:color="auto"/>
              <w:right w:val="single" w:sz="4" w:space="0" w:color="auto"/>
            </w:tcBorders>
            <w:shd w:val="clear" w:color="auto" w:fill="auto"/>
            <w:noWrap/>
            <w:vAlign w:val="bottom"/>
            <w:hideMark/>
          </w:tcPr>
          <w:p w14:paraId="077EDA68" w14:textId="59628377" w:rsidR="00476C5B" w:rsidRPr="00214B66" w:rsidRDefault="00476C5B" w:rsidP="00D12374">
            <w:pPr>
              <w:jc w:val="center"/>
              <w:rPr>
                <w:color w:val="000000"/>
                <w:sz w:val="20"/>
                <w:szCs w:val="20"/>
              </w:rPr>
            </w:pPr>
            <w:r>
              <w:rPr>
                <w:color w:val="000000"/>
                <w:sz w:val="20"/>
                <w:szCs w:val="20"/>
              </w:rPr>
              <w:t>OOK</w:t>
            </w:r>
          </w:p>
        </w:tc>
        <w:tc>
          <w:tcPr>
            <w:tcW w:w="2697" w:type="dxa"/>
            <w:tcBorders>
              <w:top w:val="single" w:sz="4" w:space="0" w:color="auto"/>
              <w:left w:val="nil"/>
              <w:bottom w:val="single" w:sz="4" w:space="0" w:color="auto"/>
              <w:right w:val="single" w:sz="4" w:space="0" w:color="auto"/>
            </w:tcBorders>
            <w:vAlign w:val="bottom"/>
          </w:tcPr>
          <w:p w14:paraId="55E2CC25" w14:textId="43D076C2" w:rsidR="00476C5B" w:rsidRPr="00214B66" w:rsidRDefault="00476C5B" w:rsidP="00D12374">
            <w:pPr>
              <w:jc w:val="center"/>
              <w:rPr>
                <w:color w:val="000000"/>
                <w:sz w:val="20"/>
                <w:szCs w:val="20"/>
              </w:rPr>
            </w:pPr>
            <w:r w:rsidRPr="00214B66">
              <w:rPr>
                <w:color w:val="000000"/>
                <w:sz w:val="20"/>
                <w:szCs w:val="20"/>
              </w:rPr>
              <w:t xml:space="preserve">OFDM-based </w:t>
            </w:r>
            <w:r>
              <w:rPr>
                <w:color w:val="000000"/>
                <w:sz w:val="20"/>
                <w:szCs w:val="20"/>
              </w:rPr>
              <w:t>sequence</w:t>
            </w:r>
          </w:p>
        </w:tc>
      </w:tr>
      <w:tr w:rsidR="00476C5B" w:rsidRPr="00214B66" w14:paraId="6F2FFFE5" w14:textId="78BE8F24" w:rsidTr="00991511">
        <w:trPr>
          <w:trHeight w:val="98"/>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54E4E990" w14:textId="3AA610F7" w:rsidR="00476C5B" w:rsidRPr="00214B66" w:rsidRDefault="00476C5B" w:rsidP="005E2E45">
            <w:pPr>
              <w:rPr>
                <w:b/>
                <w:bCs/>
                <w:color w:val="000000"/>
                <w:sz w:val="20"/>
                <w:szCs w:val="20"/>
              </w:rPr>
            </w:pPr>
            <w:r w:rsidRPr="00214B66">
              <w:rPr>
                <w:b/>
                <w:bCs/>
                <w:color w:val="000000"/>
                <w:sz w:val="20"/>
                <w:szCs w:val="20"/>
              </w:rPr>
              <w:t>LP WUR a</w:t>
            </w:r>
            <w:r w:rsidRPr="00214B66">
              <w:rPr>
                <w:b/>
                <w:bCs/>
                <w:color w:val="000000"/>
                <w:sz w:val="20"/>
                <w:szCs w:val="20"/>
              </w:rPr>
              <w:t>r</w:t>
            </w:r>
            <w:r w:rsidRPr="00214B66">
              <w:rPr>
                <w:b/>
                <w:bCs/>
                <w:color w:val="000000"/>
                <w:sz w:val="20"/>
                <w:szCs w:val="20"/>
              </w:rPr>
              <w:t>chitecture type</w:t>
            </w:r>
          </w:p>
        </w:tc>
        <w:tc>
          <w:tcPr>
            <w:tcW w:w="2337" w:type="dxa"/>
            <w:tcBorders>
              <w:top w:val="nil"/>
              <w:left w:val="nil"/>
              <w:bottom w:val="single" w:sz="4" w:space="0" w:color="auto"/>
              <w:right w:val="single" w:sz="4" w:space="0" w:color="auto"/>
            </w:tcBorders>
            <w:shd w:val="clear" w:color="auto" w:fill="auto"/>
            <w:noWrap/>
            <w:vAlign w:val="bottom"/>
            <w:hideMark/>
          </w:tcPr>
          <w:p w14:paraId="6CE11459" w14:textId="335A42D9" w:rsidR="00476C5B" w:rsidRPr="00214B66" w:rsidRDefault="00476C5B" w:rsidP="00D12374">
            <w:pPr>
              <w:jc w:val="center"/>
              <w:rPr>
                <w:color w:val="000000"/>
                <w:sz w:val="20"/>
                <w:szCs w:val="20"/>
              </w:rPr>
            </w:pPr>
            <w:r w:rsidRPr="00214B66">
              <w:rPr>
                <w:sz w:val="20"/>
                <w:szCs w:val="20"/>
                <w:lang w:val="en-GB"/>
              </w:rPr>
              <w:t>Homodyne/Zero-IF</w:t>
            </w:r>
          </w:p>
        </w:tc>
        <w:tc>
          <w:tcPr>
            <w:tcW w:w="2697" w:type="dxa"/>
            <w:tcBorders>
              <w:top w:val="nil"/>
              <w:left w:val="nil"/>
              <w:bottom w:val="single" w:sz="4" w:space="0" w:color="auto"/>
              <w:right w:val="single" w:sz="4" w:space="0" w:color="auto"/>
            </w:tcBorders>
            <w:vAlign w:val="bottom"/>
          </w:tcPr>
          <w:p w14:paraId="418640E7" w14:textId="06D90545" w:rsidR="00476C5B" w:rsidRPr="00214B66" w:rsidRDefault="00476C5B" w:rsidP="00D12374">
            <w:pPr>
              <w:jc w:val="center"/>
              <w:rPr>
                <w:color w:val="000000"/>
                <w:sz w:val="20"/>
                <w:szCs w:val="20"/>
              </w:rPr>
            </w:pPr>
            <w:r w:rsidRPr="00476C5B">
              <w:rPr>
                <w:color w:val="000000"/>
                <w:sz w:val="20"/>
                <w:szCs w:val="20"/>
              </w:rPr>
              <w:t>Homodyne/Zero-IF</w:t>
            </w:r>
          </w:p>
        </w:tc>
      </w:tr>
      <w:tr w:rsidR="00476C5B" w:rsidRPr="00214B66" w14:paraId="4FBB1C32" w14:textId="5674BC40" w:rsidTr="00991511">
        <w:trPr>
          <w:trHeight w:val="134"/>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1F78D65A" w14:textId="77777777" w:rsidR="00476C5B" w:rsidRPr="00214B66" w:rsidRDefault="00476C5B" w:rsidP="005E2E45">
            <w:pPr>
              <w:rPr>
                <w:b/>
                <w:bCs/>
                <w:color w:val="000000"/>
                <w:sz w:val="20"/>
                <w:szCs w:val="20"/>
              </w:rPr>
            </w:pPr>
            <w:r w:rsidRPr="00214B66">
              <w:rPr>
                <w:b/>
                <w:bCs/>
                <w:color w:val="000000"/>
                <w:sz w:val="20"/>
                <w:szCs w:val="20"/>
              </w:rPr>
              <w:t>Relative power consumption (ON)</w:t>
            </w:r>
          </w:p>
        </w:tc>
        <w:tc>
          <w:tcPr>
            <w:tcW w:w="2337" w:type="dxa"/>
            <w:tcBorders>
              <w:top w:val="nil"/>
              <w:left w:val="nil"/>
              <w:bottom w:val="single" w:sz="4" w:space="0" w:color="auto"/>
              <w:right w:val="single" w:sz="4" w:space="0" w:color="auto"/>
            </w:tcBorders>
            <w:shd w:val="clear" w:color="auto" w:fill="auto"/>
            <w:noWrap/>
            <w:vAlign w:val="bottom"/>
            <w:hideMark/>
          </w:tcPr>
          <w:p w14:paraId="79C3EC5F" w14:textId="28C357C6" w:rsidR="00476C5B" w:rsidRPr="00214B66" w:rsidRDefault="00476C5B" w:rsidP="00D12374">
            <w:pPr>
              <w:jc w:val="center"/>
              <w:rPr>
                <w:color w:val="000000"/>
                <w:sz w:val="20"/>
                <w:szCs w:val="20"/>
              </w:rPr>
            </w:pPr>
            <w:r>
              <w:rPr>
                <w:color w:val="000000"/>
                <w:sz w:val="20"/>
                <w:szCs w:val="20"/>
              </w:rPr>
              <w:t>0.5~1</w:t>
            </w:r>
          </w:p>
        </w:tc>
        <w:tc>
          <w:tcPr>
            <w:tcW w:w="2697" w:type="dxa"/>
            <w:tcBorders>
              <w:top w:val="nil"/>
              <w:left w:val="nil"/>
              <w:bottom w:val="single" w:sz="4" w:space="0" w:color="auto"/>
              <w:right w:val="single" w:sz="4" w:space="0" w:color="auto"/>
            </w:tcBorders>
            <w:vAlign w:val="bottom"/>
          </w:tcPr>
          <w:p w14:paraId="5766D763" w14:textId="56895483" w:rsidR="00476C5B" w:rsidRPr="00214B66" w:rsidRDefault="00D12374" w:rsidP="00D12374">
            <w:pPr>
              <w:jc w:val="center"/>
              <w:rPr>
                <w:color w:val="000000"/>
                <w:sz w:val="20"/>
                <w:szCs w:val="20"/>
              </w:rPr>
            </w:pPr>
            <w:r>
              <w:rPr>
                <w:color w:val="000000"/>
                <w:sz w:val="20"/>
                <w:szCs w:val="20"/>
              </w:rPr>
              <w:t>&lt;</w:t>
            </w:r>
            <w:r w:rsidR="00DE21B2">
              <w:rPr>
                <w:color w:val="000000"/>
                <w:sz w:val="20"/>
                <w:szCs w:val="20"/>
              </w:rPr>
              <w:t>=</w:t>
            </w:r>
            <w:r>
              <w:rPr>
                <w:color w:val="000000"/>
                <w:sz w:val="20"/>
                <w:szCs w:val="20"/>
              </w:rPr>
              <w:t xml:space="preserve"> </w:t>
            </w:r>
            <w:r w:rsidR="00476C5B">
              <w:rPr>
                <w:color w:val="000000"/>
                <w:sz w:val="20"/>
                <w:szCs w:val="20"/>
              </w:rPr>
              <w:t>5</w:t>
            </w:r>
          </w:p>
        </w:tc>
      </w:tr>
      <w:tr w:rsidR="00476C5B" w:rsidRPr="00214B66" w14:paraId="14F105C7" w14:textId="1F61DFA3" w:rsidTr="00991511">
        <w:trPr>
          <w:trHeight w:val="170"/>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58357D69" w14:textId="77777777" w:rsidR="00476C5B" w:rsidRPr="00214B66" w:rsidRDefault="00476C5B" w:rsidP="005E2E45">
            <w:pPr>
              <w:rPr>
                <w:b/>
                <w:bCs/>
                <w:color w:val="000000"/>
                <w:sz w:val="20"/>
                <w:szCs w:val="20"/>
              </w:rPr>
            </w:pPr>
            <w:r w:rsidRPr="00214B66">
              <w:rPr>
                <w:b/>
                <w:bCs/>
                <w:color w:val="000000"/>
                <w:sz w:val="20"/>
                <w:szCs w:val="20"/>
              </w:rPr>
              <w:t>Relative power consumption (OFF)</w:t>
            </w:r>
          </w:p>
        </w:tc>
        <w:tc>
          <w:tcPr>
            <w:tcW w:w="2337" w:type="dxa"/>
            <w:tcBorders>
              <w:top w:val="nil"/>
              <w:left w:val="nil"/>
              <w:bottom w:val="single" w:sz="4" w:space="0" w:color="auto"/>
              <w:right w:val="single" w:sz="4" w:space="0" w:color="auto"/>
            </w:tcBorders>
            <w:shd w:val="clear" w:color="auto" w:fill="auto"/>
            <w:noWrap/>
            <w:vAlign w:val="bottom"/>
            <w:hideMark/>
          </w:tcPr>
          <w:p w14:paraId="1718F76B" w14:textId="690B11B5"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08CD2E8F" w14:textId="77777777" w:rsidR="00476C5B" w:rsidRPr="00214B66" w:rsidRDefault="00476C5B" w:rsidP="00D12374">
            <w:pPr>
              <w:jc w:val="center"/>
              <w:rPr>
                <w:color w:val="000000"/>
                <w:sz w:val="20"/>
                <w:szCs w:val="20"/>
              </w:rPr>
            </w:pPr>
          </w:p>
        </w:tc>
      </w:tr>
      <w:tr w:rsidR="00476C5B" w:rsidRPr="00214B66" w14:paraId="76329EFE" w14:textId="427FDC38" w:rsidTr="00991511">
        <w:trPr>
          <w:trHeight w:val="206"/>
          <w:jc w:val="center"/>
        </w:trPr>
        <w:tc>
          <w:tcPr>
            <w:tcW w:w="3771" w:type="dxa"/>
            <w:tcBorders>
              <w:top w:val="single" w:sz="4" w:space="0" w:color="auto"/>
              <w:left w:val="single" w:sz="4" w:space="0" w:color="auto"/>
              <w:bottom w:val="single" w:sz="4" w:space="0" w:color="auto"/>
              <w:right w:val="single" w:sz="4" w:space="0" w:color="auto"/>
            </w:tcBorders>
            <w:shd w:val="clear" w:color="000000" w:fill="auto"/>
            <w:vAlign w:val="bottom"/>
            <w:hideMark/>
          </w:tcPr>
          <w:p w14:paraId="7D77720A" w14:textId="77777777" w:rsidR="00476C5B" w:rsidRPr="00214B66" w:rsidRDefault="00476C5B" w:rsidP="005E2E45">
            <w:pPr>
              <w:rPr>
                <w:b/>
                <w:bCs/>
                <w:color w:val="000000"/>
                <w:sz w:val="20"/>
                <w:szCs w:val="20"/>
              </w:rPr>
            </w:pPr>
            <w:r w:rsidRPr="00214B66">
              <w:rPr>
                <w:b/>
                <w:bCs/>
                <w:color w:val="000000"/>
                <w:sz w:val="20"/>
                <w:szCs w:val="20"/>
              </w:rPr>
              <w:t>Noise figure</w:t>
            </w:r>
          </w:p>
        </w:tc>
        <w:tc>
          <w:tcPr>
            <w:tcW w:w="2337" w:type="dxa"/>
            <w:tcBorders>
              <w:top w:val="single" w:sz="4" w:space="0" w:color="auto"/>
              <w:left w:val="nil"/>
              <w:bottom w:val="single" w:sz="4" w:space="0" w:color="auto"/>
              <w:right w:val="single" w:sz="4" w:space="0" w:color="auto"/>
            </w:tcBorders>
            <w:shd w:val="clear" w:color="auto" w:fill="auto"/>
            <w:noWrap/>
            <w:vAlign w:val="bottom"/>
            <w:hideMark/>
          </w:tcPr>
          <w:p w14:paraId="6A5EE629" w14:textId="68B3313B" w:rsidR="00476C5B" w:rsidRPr="00214B66" w:rsidRDefault="00476C5B" w:rsidP="00D12374">
            <w:pPr>
              <w:jc w:val="center"/>
              <w:rPr>
                <w:color w:val="000000"/>
                <w:sz w:val="20"/>
                <w:szCs w:val="20"/>
              </w:rPr>
            </w:pPr>
            <w:r>
              <w:rPr>
                <w:color w:val="000000"/>
                <w:sz w:val="20"/>
                <w:szCs w:val="20"/>
              </w:rPr>
              <w:t>10~15 dB</w:t>
            </w:r>
          </w:p>
        </w:tc>
        <w:tc>
          <w:tcPr>
            <w:tcW w:w="2697" w:type="dxa"/>
            <w:tcBorders>
              <w:top w:val="single" w:sz="4" w:space="0" w:color="auto"/>
              <w:left w:val="nil"/>
              <w:bottom w:val="single" w:sz="4" w:space="0" w:color="auto"/>
              <w:right w:val="single" w:sz="4" w:space="0" w:color="auto"/>
            </w:tcBorders>
            <w:vAlign w:val="bottom"/>
          </w:tcPr>
          <w:p w14:paraId="3E3039FE" w14:textId="6F38E23B" w:rsidR="00476C5B" w:rsidRPr="00214B66" w:rsidRDefault="00476C5B" w:rsidP="00D12374">
            <w:pPr>
              <w:jc w:val="center"/>
              <w:rPr>
                <w:color w:val="000000"/>
                <w:sz w:val="20"/>
                <w:szCs w:val="20"/>
              </w:rPr>
            </w:pPr>
            <w:r>
              <w:rPr>
                <w:color w:val="000000"/>
                <w:sz w:val="20"/>
                <w:szCs w:val="20"/>
              </w:rPr>
              <w:t>15~2</w:t>
            </w:r>
            <w:r w:rsidR="00991511">
              <w:rPr>
                <w:color w:val="000000"/>
                <w:sz w:val="20"/>
                <w:szCs w:val="20"/>
              </w:rPr>
              <w:t>5</w:t>
            </w:r>
            <w:r>
              <w:rPr>
                <w:color w:val="000000"/>
                <w:sz w:val="20"/>
                <w:szCs w:val="20"/>
              </w:rPr>
              <w:t xml:space="preserve"> dB</w:t>
            </w:r>
          </w:p>
        </w:tc>
      </w:tr>
      <w:tr w:rsidR="00476C5B" w:rsidRPr="00214B66" w14:paraId="215DE648" w14:textId="5B2DA375" w:rsidTr="00991511">
        <w:trPr>
          <w:trHeight w:val="116"/>
          <w:jc w:val="center"/>
        </w:trPr>
        <w:tc>
          <w:tcPr>
            <w:tcW w:w="3771" w:type="dxa"/>
            <w:tcBorders>
              <w:top w:val="single" w:sz="4" w:space="0" w:color="auto"/>
              <w:left w:val="single" w:sz="4" w:space="0" w:color="auto"/>
              <w:bottom w:val="single" w:sz="4" w:space="0" w:color="auto"/>
              <w:right w:val="single" w:sz="4" w:space="0" w:color="auto"/>
            </w:tcBorders>
            <w:shd w:val="clear" w:color="000000" w:fill="auto"/>
            <w:vAlign w:val="bottom"/>
            <w:hideMark/>
          </w:tcPr>
          <w:p w14:paraId="0F0A76A1" w14:textId="77777777" w:rsidR="00476C5B" w:rsidRPr="00214B66" w:rsidRDefault="00476C5B" w:rsidP="005E2E45">
            <w:pPr>
              <w:rPr>
                <w:b/>
                <w:bCs/>
                <w:color w:val="000000"/>
                <w:sz w:val="20"/>
                <w:szCs w:val="20"/>
              </w:rPr>
            </w:pPr>
            <w:r w:rsidRPr="00214B66">
              <w:rPr>
                <w:b/>
                <w:bCs/>
                <w:color w:val="000000"/>
                <w:sz w:val="20"/>
                <w:szCs w:val="20"/>
              </w:rPr>
              <w:t>WUS bandwidth (including guard band)</w:t>
            </w:r>
          </w:p>
        </w:tc>
        <w:tc>
          <w:tcPr>
            <w:tcW w:w="2337" w:type="dxa"/>
            <w:tcBorders>
              <w:top w:val="single" w:sz="4" w:space="0" w:color="auto"/>
              <w:left w:val="nil"/>
              <w:bottom w:val="single" w:sz="4" w:space="0" w:color="auto"/>
              <w:right w:val="single" w:sz="4" w:space="0" w:color="auto"/>
            </w:tcBorders>
            <w:shd w:val="clear" w:color="auto" w:fill="auto"/>
            <w:noWrap/>
            <w:vAlign w:val="bottom"/>
            <w:hideMark/>
          </w:tcPr>
          <w:p w14:paraId="1F75B7D0" w14:textId="21712DE9" w:rsidR="00476C5B" w:rsidRPr="00214B66" w:rsidRDefault="00C92AA2" w:rsidP="00D12374">
            <w:pPr>
              <w:jc w:val="center"/>
              <w:rPr>
                <w:color w:val="000000"/>
                <w:sz w:val="20"/>
                <w:szCs w:val="20"/>
              </w:rPr>
            </w:pPr>
            <w:r>
              <w:rPr>
                <w:color w:val="000000"/>
                <w:sz w:val="20"/>
                <w:szCs w:val="20"/>
              </w:rPr>
              <w:t xml:space="preserve">&lt;= </w:t>
            </w:r>
            <w:r w:rsidR="00AF1D93">
              <w:rPr>
                <w:color w:val="000000"/>
                <w:sz w:val="20"/>
                <w:szCs w:val="20"/>
              </w:rPr>
              <w:t>5 MHz</w:t>
            </w:r>
          </w:p>
        </w:tc>
        <w:tc>
          <w:tcPr>
            <w:tcW w:w="2697" w:type="dxa"/>
            <w:tcBorders>
              <w:top w:val="single" w:sz="4" w:space="0" w:color="auto"/>
              <w:left w:val="nil"/>
              <w:bottom w:val="single" w:sz="4" w:space="0" w:color="auto"/>
              <w:right w:val="single" w:sz="4" w:space="0" w:color="auto"/>
            </w:tcBorders>
            <w:vAlign w:val="bottom"/>
          </w:tcPr>
          <w:p w14:paraId="00E4A5B6" w14:textId="093C3554" w:rsidR="00476C5B" w:rsidRPr="00214B66" w:rsidRDefault="00476C5B" w:rsidP="00D12374">
            <w:pPr>
              <w:jc w:val="center"/>
              <w:rPr>
                <w:color w:val="000000"/>
                <w:sz w:val="20"/>
                <w:szCs w:val="20"/>
              </w:rPr>
            </w:pPr>
            <w:r>
              <w:rPr>
                <w:color w:val="000000"/>
                <w:sz w:val="20"/>
                <w:szCs w:val="20"/>
              </w:rPr>
              <w:t>20 MHz</w:t>
            </w:r>
          </w:p>
        </w:tc>
      </w:tr>
      <w:tr w:rsidR="00476C5B" w:rsidRPr="00214B66" w14:paraId="6700A1D9" w14:textId="5EB5E14D" w:rsidTr="00991511">
        <w:trPr>
          <w:trHeight w:val="53"/>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2A581D3E" w14:textId="77777777" w:rsidR="00476C5B" w:rsidRPr="00214B66" w:rsidRDefault="00476C5B" w:rsidP="005E2E45">
            <w:pPr>
              <w:rPr>
                <w:b/>
                <w:bCs/>
                <w:color w:val="000000"/>
                <w:sz w:val="20"/>
                <w:szCs w:val="20"/>
              </w:rPr>
            </w:pPr>
            <w:r w:rsidRPr="00214B66">
              <w:rPr>
                <w:b/>
                <w:bCs/>
                <w:color w:val="000000"/>
                <w:sz w:val="20"/>
                <w:szCs w:val="20"/>
              </w:rPr>
              <w:t>Guard band for WUS</w:t>
            </w:r>
          </w:p>
        </w:tc>
        <w:tc>
          <w:tcPr>
            <w:tcW w:w="2337" w:type="dxa"/>
            <w:tcBorders>
              <w:top w:val="nil"/>
              <w:left w:val="nil"/>
              <w:bottom w:val="single" w:sz="4" w:space="0" w:color="auto"/>
              <w:right w:val="single" w:sz="4" w:space="0" w:color="auto"/>
            </w:tcBorders>
            <w:shd w:val="clear" w:color="auto" w:fill="auto"/>
            <w:noWrap/>
            <w:vAlign w:val="bottom"/>
            <w:hideMark/>
          </w:tcPr>
          <w:p w14:paraId="1166B023" w14:textId="3C72CEB1"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02912AEF" w14:textId="77777777" w:rsidR="00476C5B" w:rsidRPr="00214B66" w:rsidRDefault="00476C5B" w:rsidP="00D12374">
            <w:pPr>
              <w:jc w:val="center"/>
              <w:rPr>
                <w:color w:val="000000"/>
                <w:sz w:val="20"/>
                <w:szCs w:val="20"/>
              </w:rPr>
            </w:pPr>
          </w:p>
        </w:tc>
      </w:tr>
      <w:tr w:rsidR="00476C5B" w:rsidRPr="00214B66" w14:paraId="43064C0B" w14:textId="1628B73E"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1E4DDDEC" w14:textId="77777777" w:rsidR="00476C5B" w:rsidRPr="00214B66" w:rsidRDefault="00476C5B" w:rsidP="005E2E45">
            <w:pPr>
              <w:rPr>
                <w:b/>
                <w:bCs/>
                <w:color w:val="000000"/>
                <w:sz w:val="20"/>
                <w:szCs w:val="20"/>
              </w:rPr>
            </w:pPr>
            <w:r w:rsidRPr="00214B66">
              <w:rPr>
                <w:b/>
                <w:bCs/>
                <w:color w:val="000000"/>
                <w:sz w:val="20"/>
                <w:szCs w:val="20"/>
              </w:rPr>
              <w:t>Frequency location within a carrier</w:t>
            </w:r>
          </w:p>
        </w:tc>
        <w:tc>
          <w:tcPr>
            <w:tcW w:w="2337" w:type="dxa"/>
            <w:tcBorders>
              <w:top w:val="nil"/>
              <w:left w:val="nil"/>
              <w:bottom w:val="single" w:sz="4" w:space="0" w:color="auto"/>
              <w:right w:val="single" w:sz="4" w:space="0" w:color="auto"/>
            </w:tcBorders>
            <w:shd w:val="clear" w:color="auto" w:fill="auto"/>
            <w:noWrap/>
            <w:vAlign w:val="bottom"/>
            <w:hideMark/>
          </w:tcPr>
          <w:p w14:paraId="2C476347" w14:textId="1B70395D" w:rsidR="00476C5B" w:rsidRPr="00214B66" w:rsidRDefault="006478AF" w:rsidP="00D12374">
            <w:pPr>
              <w:jc w:val="center"/>
              <w:rPr>
                <w:color w:val="000000"/>
                <w:sz w:val="20"/>
                <w:szCs w:val="20"/>
              </w:rPr>
            </w:pPr>
            <w:r>
              <w:rPr>
                <w:color w:val="000000"/>
                <w:sz w:val="20"/>
                <w:szCs w:val="20"/>
              </w:rPr>
              <w:t>In the middle of a carrier</w:t>
            </w:r>
          </w:p>
        </w:tc>
        <w:tc>
          <w:tcPr>
            <w:tcW w:w="2697" w:type="dxa"/>
            <w:tcBorders>
              <w:top w:val="nil"/>
              <w:left w:val="nil"/>
              <w:bottom w:val="single" w:sz="4" w:space="0" w:color="auto"/>
              <w:right w:val="single" w:sz="4" w:space="0" w:color="auto"/>
            </w:tcBorders>
            <w:vAlign w:val="bottom"/>
          </w:tcPr>
          <w:p w14:paraId="330A83A4" w14:textId="21CAE8D7" w:rsidR="00476C5B" w:rsidRPr="00214B66" w:rsidRDefault="00476C5B" w:rsidP="00D12374">
            <w:pPr>
              <w:jc w:val="center"/>
              <w:rPr>
                <w:color w:val="000000"/>
                <w:sz w:val="20"/>
                <w:szCs w:val="20"/>
              </w:rPr>
            </w:pPr>
            <w:r>
              <w:rPr>
                <w:color w:val="000000"/>
                <w:sz w:val="20"/>
                <w:szCs w:val="20"/>
              </w:rPr>
              <w:t>anywhere</w:t>
            </w:r>
          </w:p>
        </w:tc>
      </w:tr>
      <w:tr w:rsidR="00476C5B" w:rsidRPr="00214B66" w14:paraId="0AF38A36" w14:textId="35690B50" w:rsidTr="00991511">
        <w:trPr>
          <w:trHeight w:val="215"/>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63A01730" w14:textId="77777777" w:rsidR="00476C5B" w:rsidRPr="00214B66" w:rsidRDefault="00476C5B" w:rsidP="005E2E45">
            <w:pPr>
              <w:rPr>
                <w:b/>
                <w:bCs/>
                <w:color w:val="000000"/>
                <w:sz w:val="20"/>
                <w:szCs w:val="20"/>
              </w:rPr>
            </w:pPr>
            <w:r w:rsidRPr="00214B66">
              <w:rPr>
                <w:b/>
                <w:bCs/>
                <w:color w:val="000000"/>
                <w:sz w:val="20"/>
                <w:szCs w:val="20"/>
              </w:rPr>
              <w:t>Presence of RF LNA, and the corresponding gain, if any</w:t>
            </w:r>
          </w:p>
        </w:tc>
        <w:tc>
          <w:tcPr>
            <w:tcW w:w="2337" w:type="dxa"/>
            <w:tcBorders>
              <w:top w:val="nil"/>
              <w:left w:val="nil"/>
              <w:bottom w:val="single" w:sz="4" w:space="0" w:color="auto"/>
              <w:right w:val="single" w:sz="4" w:space="0" w:color="auto"/>
            </w:tcBorders>
            <w:shd w:val="clear" w:color="auto" w:fill="auto"/>
            <w:noWrap/>
            <w:vAlign w:val="bottom"/>
            <w:hideMark/>
          </w:tcPr>
          <w:p w14:paraId="0FA67A6F" w14:textId="3B556F31" w:rsidR="00476C5B" w:rsidRPr="00214B66" w:rsidRDefault="006478AF" w:rsidP="00D12374">
            <w:pPr>
              <w:jc w:val="center"/>
              <w:rPr>
                <w:color w:val="000000"/>
                <w:sz w:val="20"/>
                <w:szCs w:val="20"/>
              </w:rPr>
            </w:pPr>
            <w:r>
              <w:rPr>
                <w:color w:val="000000"/>
                <w:sz w:val="20"/>
                <w:szCs w:val="20"/>
              </w:rPr>
              <w:t>RF LNA is present</w:t>
            </w:r>
          </w:p>
        </w:tc>
        <w:tc>
          <w:tcPr>
            <w:tcW w:w="2697" w:type="dxa"/>
            <w:tcBorders>
              <w:top w:val="nil"/>
              <w:left w:val="nil"/>
              <w:bottom w:val="single" w:sz="4" w:space="0" w:color="auto"/>
              <w:right w:val="single" w:sz="4" w:space="0" w:color="auto"/>
            </w:tcBorders>
            <w:vAlign w:val="bottom"/>
          </w:tcPr>
          <w:p w14:paraId="19E3C2A6" w14:textId="5B36AFB9" w:rsidR="00476C5B" w:rsidRPr="00214B66" w:rsidRDefault="00476C5B" w:rsidP="00D12374">
            <w:pPr>
              <w:jc w:val="center"/>
              <w:rPr>
                <w:color w:val="000000"/>
                <w:sz w:val="20"/>
                <w:szCs w:val="20"/>
              </w:rPr>
            </w:pPr>
            <w:r>
              <w:rPr>
                <w:color w:val="000000"/>
                <w:sz w:val="20"/>
                <w:szCs w:val="20"/>
              </w:rPr>
              <w:t>RF LNA is present</w:t>
            </w:r>
          </w:p>
        </w:tc>
      </w:tr>
      <w:tr w:rsidR="00476C5B" w:rsidRPr="00214B66" w14:paraId="1114AD03" w14:textId="51AF11D3" w:rsidTr="00991511">
        <w:trPr>
          <w:trHeight w:val="179"/>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3C09F988" w14:textId="77777777" w:rsidR="00476C5B" w:rsidRPr="00214B66" w:rsidRDefault="00476C5B" w:rsidP="005E2E45">
            <w:pPr>
              <w:rPr>
                <w:b/>
                <w:bCs/>
                <w:color w:val="000000"/>
                <w:sz w:val="20"/>
                <w:szCs w:val="20"/>
              </w:rPr>
            </w:pPr>
            <w:r w:rsidRPr="00214B66">
              <w:rPr>
                <w:b/>
                <w:bCs/>
                <w:color w:val="000000"/>
                <w:sz w:val="20"/>
                <w:szCs w:val="20"/>
              </w:rPr>
              <w:t>Local oscillator, PLL/FLL, and the assumed time/frequency impairments</w:t>
            </w:r>
          </w:p>
        </w:tc>
        <w:tc>
          <w:tcPr>
            <w:tcW w:w="2337" w:type="dxa"/>
            <w:tcBorders>
              <w:top w:val="nil"/>
              <w:left w:val="nil"/>
              <w:bottom w:val="single" w:sz="4" w:space="0" w:color="auto"/>
              <w:right w:val="single" w:sz="4" w:space="0" w:color="auto"/>
            </w:tcBorders>
            <w:shd w:val="clear" w:color="auto" w:fill="auto"/>
            <w:noWrap/>
            <w:vAlign w:val="bottom"/>
            <w:hideMark/>
          </w:tcPr>
          <w:p w14:paraId="65B6B96C" w14:textId="57976C70" w:rsidR="00476C5B" w:rsidRPr="00214B66" w:rsidRDefault="006478AF" w:rsidP="00D12374">
            <w:pPr>
              <w:jc w:val="center"/>
              <w:rPr>
                <w:color w:val="000000"/>
                <w:sz w:val="20"/>
                <w:szCs w:val="20"/>
              </w:rPr>
            </w:pPr>
            <w:r>
              <w:rPr>
                <w:color w:val="000000"/>
                <w:sz w:val="20"/>
                <w:szCs w:val="20"/>
              </w:rPr>
              <w:t>Ring oscillator</w:t>
            </w:r>
          </w:p>
        </w:tc>
        <w:tc>
          <w:tcPr>
            <w:tcW w:w="2697" w:type="dxa"/>
            <w:tcBorders>
              <w:top w:val="nil"/>
              <w:left w:val="nil"/>
              <w:bottom w:val="single" w:sz="4" w:space="0" w:color="auto"/>
              <w:right w:val="single" w:sz="4" w:space="0" w:color="auto"/>
            </w:tcBorders>
            <w:vAlign w:val="bottom"/>
          </w:tcPr>
          <w:p w14:paraId="1D5CF02D" w14:textId="77777777" w:rsidR="00476C5B" w:rsidRDefault="00476C5B" w:rsidP="00D12374">
            <w:pPr>
              <w:jc w:val="center"/>
              <w:rPr>
                <w:color w:val="000000"/>
                <w:sz w:val="20"/>
                <w:szCs w:val="20"/>
              </w:rPr>
            </w:pPr>
            <w:r>
              <w:rPr>
                <w:color w:val="000000"/>
                <w:sz w:val="20"/>
                <w:szCs w:val="20"/>
              </w:rPr>
              <w:t>LO+PLL</w:t>
            </w:r>
          </w:p>
          <w:p w14:paraId="444BBC58" w14:textId="1913AF70" w:rsidR="00991511" w:rsidRPr="00214B66" w:rsidRDefault="00991511" w:rsidP="00D12374">
            <w:pPr>
              <w:jc w:val="center"/>
              <w:rPr>
                <w:color w:val="000000"/>
                <w:sz w:val="20"/>
                <w:szCs w:val="20"/>
              </w:rPr>
            </w:pPr>
            <w:r>
              <w:rPr>
                <w:color w:val="000000"/>
                <w:sz w:val="20"/>
                <w:szCs w:val="20"/>
              </w:rPr>
              <w:t>Can achieve good time/frequency accuracy with sync signals</w:t>
            </w:r>
          </w:p>
        </w:tc>
      </w:tr>
      <w:tr w:rsidR="00476C5B" w:rsidRPr="00214B66" w14:paraId="0FD33FDE" w14:textId="28855D01" w:rsidTr="00991511">
        <w:trPr>
          <w:trHeight w:val="71"/>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613E10B9" w14:textId="77777777" w:rsidR="00476C5B" w:rsidRPr="00214B66" w:rsidRDefault="00476C5B" w:rsidP="005E2E45">
            <w:pPr>
              <w:rPr>
                <w:b/>
                <w:bCs/>
                <w:color w:val="000000"/>
                <w:sz w:val="20"/>
                <w:szCs w:val="20"/>
              </w:rPr>
            </w:pPr>
            <w:r w:rsidRPr="00214B66">
              <w:rPr>
                <w:b/>
                <w:bCs/>
                <w:color w:val="000000"/>
                <w:sz w:val="20"/>
                <w:szCs w:val="20"/>
              </w:rPr>
              <w:t>Presence of IF/BB AMP, and the corresponding gain, if any</w:t>
            </w:r>
          </w:p>
        </w:tc>
        <w:tc>
          <w:tcPr>
            <w:tcW w:w="2337" w:type="dxa"/>
            <w:tcBorders>
              <w:top w:val="nil"/>
              <w:left w:val="nil"/>
              <w:bottom w:val="single" w:sz="4" w:space="0" w:color="auto"/>
              <w:right w:val="single" w:sz="4" w:space="0" w:color="auto"/>
            </w:tcBorders>
            <w:shd w:val="clear" w:color="auto" w:fill="auto"/>
            <w:noWrap/>
            <w:vAlign w:val="bottom"/>
            <w:hideMark/>
          </w:tcPr>
          <w:p w14:paraId="251471BC" w14:textId="6727E305"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1F4DAB75" w14:textId="77777777" w:rsidR="00476C5B" w:rsidRPr="00214B66" w:rsidRDefault="00476C5B" w:rsidP="00D12374">
            <w:pPr>
              <w:jc w:val="center"/>
              <w:rPr>
                <w:color w:val="000000"/>
                <w:sz w:val="20"/>
                <w:szCs w:val="20"/>
              </w:rPr>
            </w:pPr>
          </w:p>
        </w:tc>
      </w:tr>
      <w:tr w:rsidR="00476C5B" w:rsidRPr="00214B66" w14:paraId="1C6992B2" w14:textId="01B774E9"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3645F294" w14:textId="77777777" w:rsidR="00476C5B" w:rsidRPr="00214B66" w:rsidRDefault="00476C5B" w:rsidP="005E2E45">
            <w:pPr>
              <w:rPr>
                <w:b/>
                <w:bCs/>
                <w:color w:val="000000"/>
                <w:sz w:val="20"/>
                <w:szCs w:val="20"/>
              </w:rPr>
            </w:pPr>
            <w:r w:rsidRPr="00214B66">
              <w:rPr>
                <w:b/>
                <w:bCs/>
                <w:color w:val="000000"/>
                <w:sz w:val="20"/>
                <w:szCs w:val="20"/>
              </w:rPr>
              <w:lastRenderedPageBreak/>
              <w:t>ADC sampling rate</w:t>
            </w:r>
          </w:p>
        </w:tc>
        <w:tc>
          <w:tcPr>
            <w:tcW w:w="2337" w:type="dxa"/>
            <w:tcBorders>
              <w:top w:val="nil"/>
              <w:left w:val="nil"/>
              <w:bottom w:val="single" w:sz="4" w:space="0" w:color="auto"/>
              <w:right w:val="single" w:sz="4" w:space="0" w:color="auto"/>
            </w:tcBorders>
            <w:shd w:val="clear" w:color="auto" w:fill="auto"/>
            <w:noWrap/>
            <w:vAlign w:val="bottom"/>
            <w:hideMark/>
          </w:tcPr>
          <w:p w14:paraId="3477E3D2" w14:textId="10FE57E6" w:rsidR="00476C5B" w:rsidRPr="00214B66" w:rsidRDefault="00D12374" w:rsidP="00D12374">
            <w:pPr>
              <w:jc w:val="center"/>
              <w:rPr>
                <w:color w:val="000000"/>
                <w:sz w:val="20"/>
                <w:szCs w:val="20"/>
              </w:rPr>
            </w:pPr>
            <w:r>
              <w:rPr>
                <w:color w:val="000000"/>
                <w:sz w:val="20"/>
                <w:szCs w:val="20"/>
              </w:rPr>
              <w:t>Depending on LP-WUS bandwidth</w:t>
            </w:r>
          </w:p>
        </w:tc>
        <w:tc>
          <w:tcPr>
            <w:tcW w:w="2697" w:type="dxa"/>
            <w:tcBorders>
              <w:top w:val="nil"/>
              <w:left w:val="nil"/>
              <w:bottom w:val="single" w:sz="4" w:space="0" w:color="auto"/>
              <w:right w:val="single" w:sz="4" w:space="0" w:color="auto"/>
            </w:tcBorders>
            <w:vAlign w:val="bottom"/>
          </w:tcPr>
          <w:p w14:paraId="760CB41B" w14:textId="3F7597B8" w:rsidR="00476C5B" w:rsidRPr="00214B66" w:rsidRDefault="00476C5B" w:rsidP="00D12374">
            <w:pPr>
              <w:jc w:val="center"/>
              <w:rPr>
                <w:color w:val="000000"/>
                <w:sz w:val="20"/>
                <w:szCs w:val="20"/>
              </w:rPr>
            </w:pPr>
            <w:r>
              <w:rPr>
                <w:color w:val="000000"/>
                <w:sz w:val="20"/>
                <w:szCs w:val="20"/>
              </w:rPr>
              <w:t>&gt; 20Msamples/s</w:t>
            </w:r>
          </w:p>
        </w:tc>
      </w:tr>
      <w:tr w:rsidR="00476C5B" w:rsidRPr="00214B66" w14:paraId="55C0C43D" w14:textId="6066691E"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192D6665" w14:textId="77777777" w:rsidR="00476C5B" w:rsidRPr="00214B66" w:rsidRDefault="00476C5B" w:rsidP="005E2E45">
            <w:pPr>
              <w:rPr>
                <w:b/>
                <w:bCs/>
                <w:color w:val="000000"/>
                <w:sz w:val="20"/>
                <w:szCs w:val="20"/>
              </w:rPr>
            </w:pPr>
            <w:r w:rsidRPr="00214B66">
              <w:rPr>
                <w:b/>
                <w:bCs/>
                <w:color w:val="000000"/>
                <w:sz w:val="20"/>
                <w:szCs w:val="20"/>
              </w:rPr>
              <w:t>ADC bit-width</w:t>
            </w:r>
          </w:p>
        </w:tc>
        <w:tc>
          <w:tcPr>
            <w:tcW w:w="2337" w:type="dxa"/>
            <w:tcBorders>
              <w:top w:val="nil"/>
              <w:left w:val="nil"/>
              <w:bottom w:val="single" w:sz="4" w:space="0" w:color="auto"/>
              <w:right w:val="single" w:sz="4" w:space="0" w:color="auto"/>
            </w:tcBorders>
            <w:shd w:val="clear" w:color="auto" w:fill="auto"/>
            <w:noWrap/>
            <w:vAlign w:val="bottom"/>
            <w:hideMark/>
          </w:tcPr>
          <w:p w14:paraId="7DBDFF36" w14:textId="45A5C14F" w:rsidR="00476C5B" w:rsidRPr="00214B66" w:rsidRDefault="00AF1D93" w:rsidP="00D12374">
            <w:pPr>
              <w:jc w:val="center"/>
              <w:rPr>
                <w:color w:val="000000"/>
                <w:sz w:val="20"/>
                <w:szCs w:val="20"/>
              </w:rPr>
            </w:pPr>
            <w:r>
              <w:rPr>
                <w:color w:val="000000"/>
                <w:sz w:val="20"/>
                <w:szCs w:val="20"/>
              </w:rPr>
              <w:t>&gt;= 6 bits</w:t>
            </w:r>
          </w:p>
        </w:tc>
        <w:tc>
          <w:tcPr>
            <w:tcW w:w="2697" w:type="dxa"/>
            <w:tcBorders>
              <w:top w:val="nil"/>
              <w:left w:val="nil"/>
              <w:bottom w:val="single" w:sz="4" w:space="0" w:color="auto"/>
              <w:right w:val="single" w:sz="4" w:space="0" w:color="auto"/>
            </w:tcBorders>
            <w:vAlign w:val="bottom"/>
          </w:tcPr>
          <w:p w14:paraId="53DB97A9" w14:textId="0D74E44E" w:rsidR="00476C5B" w:rsidRPr="00214B66" w:rsidRDefault="00476C5B" w:rsidP="00D12374">
            <w:pPr>
              <w:jc w:val="center"/>
              <w:rPr>
                <w:color w:val="000000"/>
                <w:sz w:val="20"/>
                <w:szCs w:val="20"/>
              </w:rPr>
            </w:pPr>
            <w:r>
              <w:rPr>
                <w:color w:val="000000"/>
                <w:sz w:val="20"/>
                <w:szCs w:val="20"/>
              </w:rPr>
              <w:t>&gt;= 8 bits</w:t>
            </w:r>
          </w:p>
        </w:tc>
      </w:tr>
      <w:tr w:rsidR="00476C5B" w:rsidRPr="00214B66" w14:paraId="25485FC7" w14:textId="2A562096"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5F354195" w14:textId="77777777" w:rsidR="00476C5B" w:rsidRPr="00214B66" w:rsidRDefault="00476C5B" w:rsidP="005E2E45">
            <w:pPr>
              <w:rPr>
                <w:b/>
                <w:bCs/>
                <w:color w:val="000000"/>
                <w:sz w:val="20"/>
                <w:szCs w:val="20"/>
              </w:rPr>
            </w:pPr>
            <w:r w:rsidRPr="00214B66">
              <w:rPr>
                <w:b/>
                <w:bCs/>
                <w:color w:val="000000"/>
                <w:sz w:val="20"/>
                <w:szCs w:val="20"/>
              </w:rPr>
              <w:t>RF/IF/BB filter characteristics (e.g. type of filter, order, cut-off frequency/frequencies)</w:t>
            </w:r>
          </w:p>
        </w:tc>
        <w:tc>
          <w:tcPr>
            <w:tcW w:w="2337" w:type="dxa"/>
            <w:tcBorders>
              <w:top w:val="nil"/>
              <w:left w:val="nil"/>
              <w:bottom w:val="single" w:sz="4" w:space="0" w:color="auto"/>
              <w:right w:val="single" w:sz="4" w:space="0" w:color="auto"/>
            </w:tcBorders>
            <w:shd w:val="clear" w:color="auto" w:fill="auto"/>
            <w:noWrap/>
            <w:vAlign w:val="bottom"/>
            <w:hideMark/>
          </w:tcPr>
          <w:p w14:paraId="1921E0C6" w14:textId="02F5D869"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452CED70" w14:textId="77777777" w:rsidR="00476C5B" w:rsidRPr="00214B66" w:rsidRDefault="00476C5B" w:rsidP="00D12374">
            <w:pPr>
              <w:jc w:val="center"/>
              <w:rPr>
                <w:color w:val="000000"/>
                <w:sz w:val="20"/>
                <w:szCs w:val="20"/>
              </w:rPr>
            </w:pPr>
          </w:p>
        </w:tc>
      </w:tr>
      <w:tr w:rsidR="00476C5B" w:rsidRPr="00214B66" w14:paraId="1077C76A" w14:textId="679DBE72"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648F1D72" w14:textId="77777777" w:rsidR="00476C5B" w:rsidRPr="00214B66" w:rsidRDefault="00476C5B" w:rsidP="005E2E45">
            <w:pPr>
              <w:rPr>
                <w:b/>
                <w:bCs/>
                <w:color w:val="000000"/>
                <w:sz w:val="20"/>
                <w:szCs w:val="20"/>
              </w:rPr>
            </w:pPr>
            <w:r w:rsidRPr="00214B66">
              <w:rPr>
                <w:b/>
                <w:bCs/>
                <w:color w:val="000000"/>
                <w:sz w:val="20"/>
                <w:szCs w:val="20"/>
              </w:rPr>
              <w:t>Baseband processing</w:t>
            </w:r>
          </w:p>
        </w:tc>
        <w:tc>
          <w:tcPr>
            <w:tcW w:w="2337" w:type="dxa"/>
            <w:tcBorders>
              <w:top w:val="nil"/>
              <w:left w:val="nil"/>
              <w:bottom w:val="single" w:sz="4" w:space="0" w:color="auto"/>
              <w:right w:val="single" w:sz="4" w:space="0" w:color="auto"/>
            </w:tcBorders>
            <w:shd w:val="clear" w:color="auto" w:fill="auto"/>
            <w:noWrap/>
            <w:vAlign w:val="bottom"/>
            <w:hideMark/>
          </w:tcPr>
          <w:p w14:paraId="61699B8B" w14:textId="2C7BD471" w:rsidR="00476C5B" w:rsidRPr="00214B66" w:rsidRDefault="00CD59BF" w:rsidP="00D12374">
            <w:pPr>
              <w:jc w:val="center"/>
              <w:rPr>
                <w:color w:val="000000"/>
                <w:sz w:val="20"/>
                <w:szCs w:val="20"/>
              </w:rPr>
            </w:pPr>
            <w:r>
              <w:rPr>
                <w:color w:val="000000"/>
                <w:sz w:val="20"/>
                <w:szCs w:val="20"/>
              </w:rPr>
              <w:t>Bit sequence correlation</w:t>
            </w:r>
          </w:p>
        </w:tc>
        <w:tc>
          <w:tcPr>
            <w:tcW w:w="2697" w:type="dxa"/>
            <w:tcBorders>
              <w:top w:val="nil"/>
              <w:left w:val="nil"/>
              <w:bottom w:val="single" w:sz="4" w:space="0" w:color="auto"/>
              <w:right w:val="single" w:sz="4" w:space="0" w:color="auto"/>
            </w:tcBorders>
            <w:vAlign w:val="bottom"/>
          </w:tcPr>
          <w:p w14:paraId="29A016AC" w14:textId="6E62180B" w:rsidR="00476C5B" w:rsidRPr="00214B66" w:rsidRDefault="00476C5B" w:rsidP="00D12374">
            <w:pPr>
              <w:jc w:val="center"/>
              <w:rPr>
                <w:color w:val="000000"/>
                <w:sz w:val="20"/>
                <w:szCs w:val="20"/>
              </w:rPr>
            </w:pPr>
            <w:r>
              <w:rPr>
                <w:color w:val="000000"/>
                <w:sz w:val="20"/>
                <w:szCs w:val="20"/>
              </w:rPr>
              <w:t>FFT + sequence detection</w:t>
            </w:r>
          </w:p>
        </w:tc>
      </w:tr>
      <w:tr w:rsidR="00476C5B" w:rsidRPr="00214B66" w14:paraId="19C71F58" w14:textId="7D92969A"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5E29EC5F" w14:textId="77777777" w:rsidR="00476C5B" w:rsidRPr="00214B66" w:rsidRDefault="00476C5B" w:rsidP="005E2E45">
            <w:pPr>
              <w:rPr>
                <w:b/>
                <w:bCs/>
                <w:color w:val="000000"/>
                <w:sz w:val="20"/>
                <w:szCs w:val="20"/>
              </w:rPr>
            </w:pPr>
            <w:r w:rsidRPr="00214B66">
              <w:rPr>
                <w:b/>
                <w:bCs/>
                <w:color w:val="000000"/>
                <w:sz w:val="20"/>
                <w:szCs w:val="20"/>
              </w:rPr>
              <w:t>Frequency band(s)</w:t>
            </w:r>
          </w:p>
        </w:tc>
        <w:tc>
          <w:tcPr>
            <w:tcW w:w="2337" w:type="dxa"/>
            <w:tcBorders>
              <w:top w:val="nil"/>
              <w:left w:val="nil"/>
              <w:bottom w:val="single" w:sz="4" w:space="0" w:color="auto"/>
              <w:right w:val="single" w:sz="4" w:space="0" w:color="auto"/>
            </w:tcBorders>
            <w:shd w:val="clear" w:color="auto" w:fill="auto"/>
            <w:noWrap/>
            <w:vAlign w:val="bottom"/>
            <w:hideMark/>
          </w:tcPr>
          <w:p w14:paraId="095DE191" w14:textId="2591B18C"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7BA89524" w14:textId="2BBC5347" w:rsidR="00476C5B" w:rsidRPr="00214B66" w:rsidRDefault="00476C5B" w:rsidP="00D12374">
            <w:pPr>
              <w:jc w:val="center"/>
              <w:rPr>
                <w:color w:val="000000"/>
                <w:sz w:val="20"/>
                <w:szCs w:val="20"/>
              </w:rPr>
            </w:pPr>
            <w:r>
              <w:rPr>
                <w:color w:val="000000"/>
                <w:sz w:val="20"/>
                <w:szCs w:val="20"/>
              </w:rPr>
              <w:t>2 GHz</w:t>
            </w:r>
          </w:p>
        </w:tc>
      </w:tr>
      <w:tr w:rsidR="00476C5B" w:rsidRPr="00214B66" w14:paraId="6B1C1263" w14:textId="0D6E8862" w:rsidTr="00991511">
        <w:trPr>
          <w:trHeight w:val="4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070A4086" w14:textId="77777777" w:rsidR="00476C5B" w:rsidRPr="00214B66" w:rsidRDefault="00476C5B" w:rsidP="005E2E45">
            <w:pPr>
              <w:rPr>
                <w:b/>
                <w:bCs/>
                <w:color w:val="000000"/>
                <w:sz w:val="20"/>
                <w:szCs w:val="20"/>
              </w:rPr>
            </w:pPr>
            <w:r w:rsidRPr="00214B66">
              <w:rPr>
                <w:b/>
                <w:bCs/>
                <w:color w:val="000000"/>
                <w:sz w:val="20"/>
                <w:szCs w:val="20"/>
              </w:rPr>
              <w:t>Support of band/carrier tuning</w:t>
            </w:r>
          </w:p>
        </w:tc>
        <w:tc>
          <w:tcPr>
            <w:tcW w:w="2337" w:type="dxa"/>
            <w:tcBorders>
              <w:top w:val="nil"/>
              <w:left w:val="nil"/>
              <w:bottom w:val="single" w:sz="4" w:space="0" w:color="auto"/>
              <w:right w:val="single" w:sz="4" w:space="0" w:color="auto"/>
            </w:tcBorders>
            <w:shd w:val="clear" w:color="auto" w:fill="auto"/>
            <w:noWrap/>
            <w:vAlign w:val="bottom"/>
            <w:hideMark/>
          </w:tcPr>
          <w:p w14:paraId="2F5A0815" w14:textId="6154FEB5"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6472C648" w14:textId="6D0BF3F8" w:rsidR="00476C5B" w:rsidRPr="00214B66" w:rsidRDefault="00476C5B" w:rsidP="00D12374">
            <w:pPr>
              <w:jc w:val="center"/>
              <w:rPr>
                <w:color w:val="000000"/>
                <w:sz w:val="20"/>
                <w:szCs w:val="20"/>
              </w:rPr>
            </w:pPr>
            <w:r>
              <w:rPr>
                <w:color w:val="000000"/>
                <w:sz w:val="20"/>
                <w:szCs w:val="20"/>
              </w:rPr>
              <w:t>via LO</w:t>
            </w:r>
          </w:p>
        </w:tc>
      </w:tr>
      <w:tr w:rsidR="00476C5B" w:rsidRPr="00214B66" w14:paraId="0237FDE4" w14:textId="222D9837" w:rsidTr="00991511">
        <w:trPr>
          <w:trHeight w:val="314"/>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2EFA542E" w14:textId="77777777" w:rsidR="00476C5B" w:rsidRPr="00214B66" w:rsidRDefault="00476C5B" w:rsidP="005E2E45">
            <w:pPr>
              <w:rPr>
                <w:b/>
                <w:bCs/>
                <w:color w:val="000000"/>
                <w:sz w:val="20"/>
                <w:szCs w:val="20"/>
              </w:rPr>
            </w:pPr>
            <w:r w:rsidRPr="00214B66">
              <w:rPr>
                <w:b/>
                <w:bCs/>
                <w:color w:val="000000"/>
                <w:sz w:val="20"/>
                <w:szCs w:val="20"/>
              </w:rPr>
              <w:t>Adjacent channel interference rejection capability</w:t>
            </w:r>
          </w:p>
        </w:tc>
        <w:tc>
          <w:tcPr>
            <w:tcW w:w="2337" w:type="dxa"/>
            <w:tcBorders>
              <w:top w:val="nil"/>
              <w:left w:val="nil"/>
              <w:bottom w:val="single" w:sz="4" w:space="0" w:color="auto"/>
              <w:right w:val="single" w:sz="4" w:space="0" w:color="auto"/>
            </w:tcBorders>
            <w:shd w:val="clear" w:color="auto" w:fill="auto"/>
            <w:noWrap/>
            <w:vAlign w:val="bottom"/>
            <w:hideMark/>
          </w:tcPr>
          <w:p w14:paraId="547C380F" w14:textId="14BC3E19" w:rsidR="00476C5B" w:rsidRPr="00214B66" w:rsidRDefault="004E36FB" w:rsidP="00D12374">
            <w:pPr>
              <w:jc w:val="center"/>
              <w:rPr>
                <w:color w:val="000000"/>
                <w:sz w:val="20"/>
                <w:szCs w:val="20"/>
              </w:rPr>
            </w:pPr>
            <w:r>
              <w:rPr>
                <w:color w:val="000000"/>
                <w:sz w:val="20"/>
                <w:szCs w:val="20"/>
              </w:rPr>
              <w:t>Not considered</w:t>
            </w:r>
          </w:p>
        </w:tc>
        <w:tc>
          <w:tcPr>
            <w:tcW w:w="2697" w:type="dxa"/>
            <w:tcBorders>
              <w:top w:val="nil"/>
              <w:left w:val="nil"/>
              <w:bottom w:val="single" w:sz="4" w:space="0" w:color="auto"/>
              <w:right w:val="single" w:sz="4" w:space="0" w:color="auto"/>
            </w:tcBorders>
            <w:vAlign w:val="bottom"/>
          </w:tcPr>
          <w:p w14:paraId="4A354A93" w14:textId="30D5D5F7" w:rsidR="00476C5B" w:rsidRPr="00214B66" w:rsidRDefault="00476C5B" w:rsidP="00D12374">
            <w:pPr>
              <w:jc w:val="center"/>
              <w:rPr>
                <w:color w:val="000000"/>
                <w:sz w:val="20"/>
                <w:szCs w:val="20"/>
              </w:rPr>
            </w:pPr>
            <w:r>
              <w:rPr>
                <w:color w:val="000000"/>
                <w:sz w:val="20"/>
                <w:szCs w:val="20"/>
              </w:rPr>
              <w:t>Assume existing ACS requirements</w:t>
            </w:r>
          </w:p>
        </w:tc>
      </w:tr>
      <w:tr w:rsidR="00476C5B" w:rsidRPr="00214B66" w14:paraId="05627AB1" w14:textId="797AC603" w:rsidTr="00991511">
        <w:trPr>
          <w:trHeight w:val="377"/>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3913D3F8" w14:textId="77777777" w:rsidR="00476C5B" w:rsidRPr="00214B66" w:rsidRDefault="00476C5B" w:rsidP="005E2E45">
            <w:pPr>
              <w:rPr>
                <w:b/>
                <w:bCs/>
                <w:color w:val="000000"/>
                <w:sz w:val="20"/>
                <w:szCs w:val="20"/>
              </w:rPr>
            </w:pPr>
            <w:r w:rsidRPr="00214B66">
              <w:rPr>
                <w:b/>
                <w:bCs/>
                <w:color w:val="000000"/>
                <w:sz w:val="20"/>
                <w:szCs w:val="20"/>
              </w:rPr>
              <w:t>Adjacent subcarrier interference rejection capability</w:t>
            </w:r>
          </w:p>
        </w:tc>
        <w:tc>
          <w:tcPr>
            <w:tcW w:w="2337" w:type="dxa"/>
            <w:tcBorders>
              <w:top w:val="nil"/>
              <w:left w:val="nil"/>
              <w:bottom w:val="single" w:sz="4" w:space="0" w:color="auto"/>
              <w:right w:val="single" w:sz="4" w:space="0" w:color="auto"/>
            </w:tcBorders>
            <w:shd w:val="clear" w:color="auto" w:fill="auto"/>
            <w:noWrap/>
            <w:vAlign w:val="bottom"/>
            <w:hideMark/>
          </w:tcPr>
          <w:p w14:paraId="48B79727" w14:textId="14A6FE7B"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760B4E68" w14:textId="77777777" w:rsidR="00476C5B" w:rsidRPr="00214B66" w:rsidRDefault="00476C5B" w:rsidP="00D12374">
            <w:pPr>
              <w:jc w:val="center"/>
              <w:rPr>
                <w:color w:val="000000"/>
                <w:sz w:val="20"/>
                <w:szCs w:val="20"/>
              </w:rPr>
            </w:pPr>
          </w:p>
        </w:tc>
      </w:tr>
      <w:tr w:rsidR="00476C5B" w:rsidRPr="00214B66" w14:paraId="280BFD16" w14:textId="2ACBEC96" w:rsidTr="00991511">
        <w:trPr>
          <w:trHeight w:val="170"/>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2E09912C" w14:textId="77777777" w:rsidR="00476C5B" w:rsidRPr="00214B66" w:rsidRDefault="00476C5B" w:rsidP="005E2E45">
            <w:pPr>
              <w:rPr>
                <w:b/>
                <w:bCs/>
                <w:color w:val="000000"/>
                <w:sz w:val="20"/>
                <w:szCs w:val="20"/>
              </w:rPr>
            </w:pPr>
            <w:r w:rsidRPr="00214B66">
              <w:rPr>
                <w:b/>
                <w:bCs/>
                <w:color w:val="000000"/>
                <w:sz w:val="20"/>
                <w:szCs w:val="20"/>
              </w:rPr>
              <w:t>Handling of inter-cell interference</w:t>
            </w:r>
          </w:p>
        </w:tc>
        <w:tc>
          <w:tcPr>
            <w:tcW w:w="2337" w:type="dxa"/>
            <w:tcBorders>
              <w:top w:val="nil"/>
              <w:left w:val="nil"/>
              <w:bottom w:val="single" w:sz="4" w:space="0" w:color="auto"/>
              <w:right w:val="single" w:sz="4" w:space="0" w:color="auto"/>
            </w:tcBorders>
            <w:shd w:val="clear" w:color="auto" w:fill="auto"/>
            <w:noWrap/>
            <w:vAlign w:val="bottom"/>
            <w:hideMark/>
          </w:tcPr>
          <w:p w14:paraId="401319A7" w14:textId="657D6D67"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6C3FF342" w14:textId="388DC0E0" w:rsidR="00476C5B" w:rsidRPr="00214B66" w:rsidRDefault="00476C5B" w:rsidP="00D12374">
            <w:pPr>
              <w:jc w:val="center"/>
              <w:rPr>
                <w:color w:val="000000"/>
                <w:sz w:val="20"/>
                <w:szCs w:val="20"/>
              </w:rPr>
            </w:pPr>
            <w:r>
              <w:rPr>
                <w:color w:val="000000"/>
                <w:sz w:val="20"/>
                <w:szCs w:val="20"/>
              </w:rPr>
              <w:t>Same as legacy</w:t>
            </w:r>
          </w:p>
        </w:tc>
      </w:tr>
      <w:tr w:rsidR="00476C5B" w:rsidRPr="00214B66" w14:paraId="71C96FEF" w14:textId="6C6410BA" w:rsidTr="00991511">
        <w:trPr>
          <w:trHeight w:val="476"/>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6EF90FBA" w14:textId="77777777" w:rsidR="00476C5B" w:rsidRPr="00214B66" w:rsidRDefault="00476C5B" w:rsidP="005E2E45">
            <w:pPr>
              <w:rPr>
                <w:b/>
                <w:bCs/>
                <w:color w:val="000000"/>
                <w:sz w:val="20"/>
                <w:szCs w:val="20"/>
              </w:rPr>
            </w:pPr>
            <w:r w:rsidRPr="00214B66">
              <w:rPr>
                <w:b/>
                <w:bCs/>
                <w:color w:val="000000"/>
                <w:sz w:val="20"/>
                <w:szCs w:val="20"/>
              </w:rPr>
              <w:t>Duty cycle handling of WUS and other signals (if any)</w:t>
            </w:r>
          </w:p>
        </w:tc>
        <w:tc>
          <w:tcPr>
            <w:tcW w:w="2337" w:type="dxa"/>
            <w:tcBorders>
              <w:top w:val="nil"/>
              <w:left w:val="nil"/>
              <w:bottom w:val="single" w:sz="4" w:space="0" w:color="auto"/>
              <w:right w:val="single" w:sz="4" w:space="0" w:color="auto"/>
            </w:tcBorders>
            <w:shd w:val="clear" w:color="auto" w:fill="auto"/>
            <w:noWrap/>
            <w:vAlign w:val="bottom"/>
            <w:hideMark/>
          </w:tcPr>
          <w:p w14:paraId="63DD517F" w14:textId="17DAF584"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55E2A32F" w14:textId="637728FD" w:rsidR="00476C5B" w:rsidRPr="00214B66" w:rsidRDefault="00476C5B" w:rsidP="00D12374">
            <w:pPr>
              <w:jc w:val="center"/>
              <w:rPr>
                <w:color w:val="000000"/>
                <w:sz w:val="20"/>
                <w:szCs w:val="20"/>
              </w:rPr>
            </w:pPr>
            <w:r>
              <w:rPr>
                <w:color w:val="000000"/>
                <w:sz w:val="20"/>
                <w:szCs w:val="20"/>
              </w:rPr>
              <w:t>Duty cycle assumed</w:t>
            </w:r>
          </w:p>
        </w:tc>
      </w:tr>
      <w:tr w:rsidR="00476C5B" w:rsidRPr="00214B66" w14:paraId="5B412AA8" w14:textId="729B2667" w:rsidTr="00991511">
        <w:trPr>
          <w:trHeight w:val="350"/>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57D809CD" w14:textId="77777777" w:rsidR="00476C5B" w:rsidRPr="00214B66" w:rsidRDefault="00476C5B" w:rsidP="005E2E45">
            <w:pPr>
              <w:rPr>
                <w:b/>
                <w:bCs/>
                <w:color w:val="000000"/>
                <w:sz w:val="20"/>
                <w:szCs w:val="20"/>
              </w:rPr>
            </w:pPr>
            <w:r w:rsidRPr="00214B66">
              <w:rPr>
                <w:b/>
                <w:bCs/>
                <w:color w:val="000000"/>
                <w:sz w:val="20"/>
                <w:szCs w:val="20"/>
              </w:rPr>
              <w:t>Whether there is any mobility support function, e.g. measurement capability</w:t>
            </w:r>
          </w:p>
        </w:tc>
        <w:tc>
          <w:tcPr>
            <w:tcW w:w="2337" w:type="dxa"/>
            <w:tcBorders>
              <w:top w:val="nil"/>
              <w:left w:val="nil"/>
              <w:bottom w:val="single" w:sz="4" w:space="0" w:color="auto"/>
              <w:right w:val="single" w:sz="4" w:space="0" w:color="auto"/>
            </w:tcBorders>
            <w:shd w:val="clear" w:color="auto" w:fill="auto"/>
            <w:noWrap/>
            <w:vAlign w:val="bottom"/>
            <w:hideMark/>
          </w:tcPr>
          <w:p w14:paraId="15FCDF8F" w14:textId="46098E69"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451D1F93" w14:textId="7C90FE3A" w:rsidR="00476C5B" w:rsidRPr="00214B66" w:rsidRDefault="00476C5B" w:rsidP="00D12374">
            <w:pPr>
              <w:jc w:val="center"/>
              <w:rPr>
                <w:color w:val="000000"/>
                <w:sz w:val="20"/>
                <w:szCs w:val="20"/>
              </w:rPr>
            </w:pPr>
            <w:r>
              <w:rPr>
                <w:color w:val="000000"/>
                <w:sz w:val="20"/>
                <w:szCs w:val="20"/>
              </w:rPr>
              <w:t>Can support RRM measurement</w:t>
            </w:r>
          </w:p>
        </w:tc>
      </w:tr>
      <w:tr w:rsidR="00476C5B" w:rsidRPr="00214B66" w14:paraId="3FF27FEB" w14:textId="09512272" w:rsidTr="00991511">
        <w:trPr>
          <w:trHeight w:val="62"/>
          <w:jc w:val="center"/>
        </w:trPr>
        <w:tc>
          <w:tcPr>
            <w:tcW w:w="3771" w:type="dxa"/>
            <w:tcBorders>
              <w:top w:val="nil"/>
              <w:left w:val="single" w:sz="4" w:space="0" w:color="auto"/>
              <w:bottom w:val="single" w:sz="4" w:space="0" w:color="auto"/>
              <w:right w:val="single" w:sz="4" w:space="0" w:color="auto"/>
            </w:tcBorders>
            <w:shd w:val="clear" w:color="000000" w:fill="auto"/>
            <w:vAlign w:val="bottom"/>
            <w:hideMark/>
          </w:tcPr>
          <w:p w14:paraId="6E0E6677" w14:textId="77777777" w:rsidR="00476C5B" w:rsidRPr="00214B66" w:rsidRDefault="00476C5B" w:rsidP="005E2E45">
            <w:pPr>
              <w:rPr>
                <w:b/>
                <w:bCs/>
                <w:color w:val="000000"/>
                <w:sz w:val="20"/>
                <w:szCs w:val="20"/>
              </w:rPr>
            </w:pPr>
            <w:r w:rsidRPr="00214B66">
              <w:rPr>
                <w:b/>
                <w:bCs/>
                <w:color w:val="000000"/>
                <w:sz w:val="20"/>
                <w:szCs w:val="20"/>
              </w:rPr>
              <w:t>Other (e.g. AGC, …)</w:t>
            </w:r>
          </w:p>
        </w:tc>
        <w:tc>
          <w:tcPr>
            <w:tcW w:w="2337" w:type="dxa"/>
            <w:tcBorders>
              <w:top w:val="nil"/>
              <w:left w:val="nil"/>
              <w:bottom w:val="single" w:sz="4" w:space="0" w:color="auto"/>
              <w:right w:val="single" w:sz="4" w:space="0" w:color="auto"/>
            </w:tcBorders>
            <w:shd w:val="clear" w:color="auto" w:fill="auto"/>
            <w:noWrap/>
            <w:vAlign w:val="bottom"/>
            <w:hideMark/>
          </w:tcPr>
          <w:p w14:paraId="397DD19A" w14:textId="77A93A97" w:rsidR="00476C5B" w:rsidRPr="00214B66" w:rsidRDefault="00476C5B" w:rsidP="00D12374">
            <w:pPr>
              <w:jc w:val="center"/>
              <w:rPr>
                <w:color w:val="000000"/>
                <w:sz w:val="20"/>
                <w:szCs w:val="20"/>
              </w:rPr>
            </w:pPr>
          </w:p>
        </w:tc>
        <w:tc>
          <w:tcPr>
            <w:tcW w:w="2697" w:type="dxa"/>
            <w:tcBorders>
              <w:top w:val="nil"/>
              <w:left w:val="nil"/>
              <w:bottom w:val="single" w:sz="4" w:space="0" w:color="auto"/>
              <w:right w:val="single" w:sz="4" w:space="0" w:color="auto"/>
            </w:tcBorders>
            <w:vAlign w:val="bottom"/>
          </w:tcPr>
          <w:p w14:paraId="08A3334E" w14:textId="77777777" w:rsidR="00476C5B" w:rsidRPr="00214B66" w:rsidRDefault="00476C5B" w:rsidP="00D12374">
            <w:pPr>
              <w:jc w:val="center"/>
              <w:rPr>
                <w:color w:val="000000"/>
                <w:sz w:val="20"/>
                <w:szCs w:val="20"/>
              </w:rPr>
            </w:pPr>
          </w:p>
        </w:tc>
      </w:tr>
    </w:tbl>
    <w:p w14:paraId="3293F647" w14:textId="77777777" w:rsidR="002B7327" w:rsidRDefault="002B7327" w:rsidP="00335592">
      <w:pPr>
        <w:spacing w:after="120"/>
        <w:rPr>
          <w:szCs w:val="20"/>
        </w:rPr>
      </w:pPr>
    </w:p>
    <w:p w14:paraId="5B501F23" w14:textId="77777777" w:rsidR="002B7327" w:rsidRPr="00335592" w:rsidRDefault="002B7327" w:rsidP="00335592">
      <w:pPr>
        <w:spacing w:after="120"/>
        <w:rPr>
          <w:szCs w:val="20"/>
        </w:rPr>
      </w:pPr>
    </w:p>
    <w:p w14:paraId="022777CA" w14:textId="3130A35F" w:rsidR="00041988" w:rsidRDefault="00C84FE2" w:rsidP="003105DC">
      <w:pPr>
        <w:pStyle w:val="Heading1"/>
      </w:pPr>
      <w:r>
        <w:t>Conclusion</w:t>
      </w:r>
    </w:p>
    <w:p w14:paraId="66D18643" w14:textId="6F2EC999" w:rsidR="005525CD" w:rsidRDefault="007128B3" w:rsidP="007128B3">
      <w:pPr>
        <w:pStyle w:val="0Maintext"/>
        <w:spacing w:after="120" w:afterAutospacing="0" w:line="240" w:lineRule="auto"/>
        <w:ind w:firstLine="0"/>
        <w:rPr>
          <w:lang w:val="en-US"/>
        </w:rPr>
      </w:pPr>
      <w:r>
        <w:rPr>
          <w:lang w:val="en-US"/>
        </w:rPr>
        <w:t xml:space="preserve">In </w:t>
      </w:r>
      <w:r w:rsidR="00B36B82">
        <w:rPr>
          <w:lang w:val="en-US"/>
        </w:rPr>
        <w:t xml:space="preserve">this </w:t>
      </w:r>
      <w:r>
        <w:rPr>
          <w:lang w:val="en-US"/>
        </w:rPr>
        <w:t xml:space="preserve">contribution, we </w:t>
      </w:r>
      <w:r w:rsidR="00302BEF">
        <w:rPr>
          <w:lang w:val="en-US"/>
        </w:rPr>
        <w:t>have discussed</w:t>
      </w:r>
      <w:r>
        <w:rPr>
          <w:lang w:val="en-US"/>
        </w:rPr>
        <w:t xml:space="preserve"> </w:t>
      </w:r>
      <w:r w:rsidR="004820DE">
        <w:rPr>
          <w:lang w:val="en-US"/>
        </w:rPr>
        <w:t>LP WUR</w:t>
      </w:r>
      <w:r w:rsidR="00015081">
        <w:rPr>
          <w:lang w:val="en-US"/>
        </w:rPr>
        <w:t xml:space="preserve"> architectures</w:t>
      </w:r>
      <w:r w:rsidR="00302BEF">
        <w:rPr>
          <w:lang w:val="en-US"/>
        </w:rPr>
        <w:t>, and have the following proposals:</w:t>
      </w:r>
    </w:p>
    <w:p w14:paraId="1B10D9BE" w14:textId="77777777" w:rsidR="002C06A7" w:rsidRPr="003B03D7" w:rsidRDefault="002C06A7" w:rsidP="002C06A7">
      <w:pPr>
        <w:spacing w:after="120"/>
        <w:rPr>
          <w:b/>
          <w:bCs/>
          <w:sz w:val="20"/>
          <w:szCs w:val="20"/>
          <w:lang w:val="en-GB"/>
        </w:rPr>
      </w:pPr>
      <w:r>
        <w:rPr>
          <w:b/>
          <w:bCs/>
          <w:sz w:val="20"/>
          <w:szCs w:val="20"/>
        </w:rPr>
        <w:t>Observation</w:t>
      </w:r>
      <w:r w:rsidRPr="003B03D7">
        <w:rPr>
          <w:b/>
          <w:bCs/>
          <w:sz w:val="20"/>
          <w:szCs w:val="20"/>
        </w:rPr>
        <w:t xml:space="preserve">: ACS requirements </w:t>
      </w:r>
      <w:r>
        <w:rPr>
          <w:b/>
          <w:bCs/>
          <w:sz w:val="20"/>
          <w:szCs w:val="20"/>
        </w:rPr>
        <w:t>may have significant impact on the RF components in the WUR (e.g. better linearity for LNA, lower phase noise for LO/PLL, larger dynamic range for ADC) and the corresponding power consumption</w:t>
      </w:r>
      <w:r w:rsidRPr="003B03D7">
        <w:rPr>
          <w:b/>
          <w:bCs/>
          <w:sz w:val="20"/>
          <w:szCs w:val="20"/>
        </w:rPr>
        <w:t>.</w:t>
      </w:r>
    </w:p>
    <w:p w14:paraId="707E10EF" w14:textId="77777777" w:rsidR="002C06A7" w:rsidRPr="00F0752F" w:rsidRDefault="002C06A7" w:rsidP="002C06A7">
      <w:pPr>
        <w:spacing w:after="120"/>
        <w:rPr>
          <w:sz w:val="20"/>
          <w:szCs w:val="20"/>
          <w:lang w:val="en-GB"/>
        </w:rPr>
      </w:pPr>
      <w:r w:rsidRPr="003B03D7">
        <w:rPr>
          <w:b/>
          <w:bCs/>
          <w:sz w:val="20"/>
          <w:szCs w:val="20"/>
        </w:rPr>
        <w:t xml:space="preserve">Proposal </w:t>
      </w:r>
      <w:r>
        <w:rPr>
          <w:b/>
          <w:bCs/>
          <w:sz w:val="20"/>
          <w:szCs w:val="20"/>
        </w:rPr>
        <w:t>1</w:t>
      </w:r>
      <w:r w:rsidRPr="003B03D7">
        <w:rPr>
          <w:b/>
          <w:bCs/>
          <w:sz w:val="20"/>
          <w:szCs w:val="20"/>
        </w:rPr>
        <w:t xml:space="preserve">: </w:t>
      </w:r>
      <w:r>
        <w:rPr>
          <w:b/>
          <w:bCs/>
          <w:sz w:val="20"/>
          <w:szCs w:val="20"/>
          <w:lang w:val="en-GB"/>
        </w:rPr>
        <w:t>Before</w:t>
      </w:r>
      <w:r w:rsidRPr="00436656">
        <w:rPr>
          <w:b/>
          <w:bCs/>
          <w:sz w:val="20"/>
          <w:szCs w:val="20"/>
          <w:lang w:val="en-GB"/>
        </w:rPr>
        <w:t xml:space="preserve"> RAN4 provides </w:t>
      </w:r>
      <w:r>
        <w:rPr>
          <w:b/>
          <w:bCs/>
          <w:sz w:val="20"/>
          <w:szCs w:val="20"/>
          <w:lang w:val="en-GB"/>
        </w:rPr>
        <w:t>further guideline on ACS requirements,</w:t>
      </w:r>
      <w:r w:rsidRPr="00436656">
        <w:rPr>
          <w:b/>
          <w:bCs/>
          <w:sz w:val="20"/>
          <w:szCs w:val="20"/>
          <w:lang w:val="en-GB"/>
        </w:rPr>
        <w:t xml:space="preserve"> RAN1</w:t>
      </w:r>
      <w:r>
        <w:rPr>
          <w:b/>
          <w:bCs/>
          <w:sz w:val="20"/>
          <w:szCs w:val="20"/>
          <w:lang w:val="en-GB"/>
        </w:rPr>
        <w:t xml:space="preserve"> can study the case with existing ACS requirements and the case with relaxed ACS requirements. The assumption should be clearly stated for any analysis results</w:t>
      </w:r>
      <w:r w:rsidRPr="00436656">
        <w:rPr>
          <w:b/>
          <w:bCs/>
          <w:sz w:val="20"/>
          <w:szCs w:val="20"/>
          <w:lang w:val="en-GB"/>
        </w:rPr>
        <w:t>.</w:t>
      </w:r>
    </w:p>
    <w:p w14:paraId="584624F2" w14:textId="6B204F92" w:rsidR="007A3E4F" w:rsidRPr="00F0752F" w:rsidRDefault="007A3E4F" w:rsidP="007A3E4F">
      <w:pPr>
        <w:spacing w:after="120"/>
        <w:rPr>
          <w:sz w:val="20"/>
          <w:szCs w:val="20"/>
          <w:lang w:val="en-GB"/>
        </w:rPr>
      </w:pPr>
      <w:r w:rsidRPr="003B03D7">
        <w:rPr>
          <w:b/>
          <w:bCs/>
          <w:sz w:val="20"/>
          <w:szCs w:val="20"/>
        </w:rPr>
        <w:t xml:space="preserve">Proposal </w:t>
      </w:r>
      <w:r>
        <w:rPr>
          <w:b/>
          <w:bCs/>
          <w:sz w:val="20"/>
          <w:szCs w:val="20"/>
        </w:rPr>
        <w:t>2</w:t>
      </w:r>
      <w:r w:rsidRPr="003B03D7">
        <w:rPr>
          <w:b/>
          <w:bCs/>
          <w:sz w:val="20"/>
          <w:szCs w:val="20"/>
        </w:rPr>
        <w:t xml:space="preserve">: </w:t>
      </w:r>
      <w:r>
        <w:rPr>
          <w:b/>
          <w:bCs/>
          <w:sz w:val="20"/>
          <w:szCs w:val="20"/>
          <w:lang w:val="en-GB"/>
        </w:rPr>
        <w:t xml:space="preserve">For </w:t>
      </w:r>
      <w:r w:rsidRPr="00474313">
        <w:rPr>
          <w:b/>
          <w:bCs/>
          <w:sz w:val="20"/>
          <w:szCs w:val="20"/>
          <w:lang w:val="en-GB"/>
        </w:rPr>
        <w:t xml:space="preserve">Option OOK-3 </w:t>
      </w:r>
      <w:r>
        <w:rPr>
          <w:b/>
          <w:bCs/>
          <w:sz w:val="20"/>
          <w:szCs w:val="20"/>
          <w:lang w:val="en-GB"/>
        </w:rPr>
        <w:t>(m</w:t>
      </w:r>
      <w:r w:rsidRPr="00474313">
        <w:rPr>
          <w:b/>
          <w:bCs/>
          <w:sz w:val="20"/>
          <w:szCs w:val="20"/>
          <w:lang w:val="en-GB"/>
        </w:rPr>
        <w:t>ulti-tone single-bit OOK</w:t>
      </w:r>
      <w:r>
        <w:rPr>
          <w:b/>
          <w:bCs/>
          <w:sz w:val="20"/>
          <w:szCs w:val="20"/>
          <w:lang w:val="en-GB"/>
        </w:rPr>
        <w:t xml:space="preserve">), </w:t>
      </w:r>
      <w:r w:rsidRPr="003D5731">
        <w:rPr>
          <w:b/>
          <w:bCs/>
          <w:sz w:val="20"/>
          <w:szCs w:val="20"/>
          <w:lang w:val="en-GB"/>
        </w:rPr>
        <w:t>study the receiver architecture</w:t>
      </w:r>
      <w:r>
        <w:rPr>
          <w:b/>
          <w:bCs/>
          <w:sz w:val="20"/>
          <w:szCs w:val="20"/>
          <w:lang w:val="en-GB"/>
        </w:rPr>
        <w:t>s</w:t>
      </w:r>
      <w:r w:rsidRPr="003D5731">
        <w:rPr>
          <w:b/>
          <w:bCs/>
          <w:sz w:val="20"/>
          <w:szCs w:val="20"/>
          <w:lang w:val="en-GB"/>
        </w:rPr>
        <w:t xml:space="preserve"> based on the </w:t>
      </w:r>
      <w:r>
        <w:rPr>
          <w:b/>
          <w:bCs/>
          <w:sz w:val="20"/>
          <w:szCs w:val="20"/>
          <w:lang w:val="en-GB"/>
        </w:rPr>
        <w:t>following</w:t>
      </w:r>
      <w:r w:rsidRPr="003D5731">
        <w:rPr>
          <w:b/>
          <w:bCs/>
          <w:sz w:val="20"/>
          <w:szCs w:val="20"/>
          <w:lang w:val="en-GB"/>
        </w:rPr>
        <w:t xml:space="preserve"> diagram</w:t>
      </w:r>
      <w:r>
        <w:rPr>
          <w:b/>
          <w:bCs/>
          <w:sz w:val="20"/>
          <w:szCs w:val="20"/>
          <w:lang w:val="en-GB"/>
        </w:rPr>
        <w:t>.</w:t>
      </w:r>
    </w:p>
    <w:p w14:paraId="541ADBE5" w14:textId="0534314F" w:rsidR="0057677A" w:rsidRDefault="002C06A7" w:rsidP="002C06A7">
      <w:pPr>
        <w:spacing w:after="120"/>
        <w:jc w:val="center"/>
        <w:rPr>
          <w:b/>
          <w:bCs/>
          <w:sz w:val="20"/>
          <w:szCs w:val="15"/>
          <w:lang w:val="en-GB"/>
        </w:rPr>
      </w:pPr>
      <w:r>
        <w:rPr>
          <w:rFonts w:eastAsiaTheme="minorEastAsia"/>
          <w:noProof/>
          <w:sz w:val="20"/>
          <w:szCs w:val="10"/>
          <w:lang w:val="en-GB"/>
        </w:rPr>
        <w:drawing>
          <wp:inline distT="0" distB="0" distL="0" distR="0" wp14:anchorId="3E5456E0" wp14:editId="4495AB89">
            <wp:extent cx="5665808" cy="3090167"/>
            <wp:effectExtent l="0" t="0" r="0" b="0"/>
            <wp:docPr id="1481078081" name="Picture 1481078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05773" name="Picture 37670577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709706" cy="3114109"/>
                    </a:xfrm>
                    <a:prstGeom prst="rect">
                      <a:avLst/>
                    </a:prstGeom>
                  </pic:spPr>
                </pic:pic>
              </a:graphicData>
            </a:graphic>
          </wp:inline>
        </w:drawing>
      </w:r>
    </w:p>
    <w:p w14:paraId="03D0D60E" w14:textId="77777777" w:rsidR="007A3E4F" w:rsidRPr="002B733C" w:rsidRDefault="007A3E4F" w:rsidP="007A3E4F">
      <w:pPr>
        <w:spacing w:after="120"/>
        <w:rPr>
          <w:b/>
          <w:bCs/>
          <w:sz w:val="20"/>
          <w:szCs w:val="20"/>
          <w:lang w:val="en-GB"/>
        </w:rPr>
      </w:pPr>
      <w:r w:rsidRPr="002B733C">
        <w:rPr>
          <w:b/>
          <w:bCs/>
          <w:sz w:val="20"/>
          <w:szCs w:val="20"/>
          <w:lang w:val="en-GB"/>
        </w:rPr>
        <w:t xml:space="preserve">Proposal </w:t>
      </w:r>
      <w:r>
        <w:rPr>
          <w:b/>
          <w:bCs/>
          <w:sz w:val="20"/>
          <w:szCs w:val="20"/>
          <w:lang w:val="en-GB"/>
        </w:rPr>
        <w:t>3</w:t>
      </w:r>
      <w:r w:rsidRPr="002B733C">
        <w:rPr>
          <w:b/>
          <w:bCs/>
          <w:sz w:val="20"/>
          <w:szCs w:val="20"/>
          <w:lang w:val="en-GB"/>
        </w:rPr>
        <w:t xml:space="preserve">: De-prioritize the study </w:t>
      </w:r>
      <w:r>
        <w:rPr>
          <w:b/>
          <w:bCs/>
          <w:sz w:val="20"/>
          <w:szCs w:val="20"/>
          <w:lang w:val="en-GB"/>
        </w:rPr>
        <w:t>on</w:t>
      </w:r>
      <w:r w:rsidRPr="002B733C">
        <w:rPr>
          <w:b/>
          <w:bCs/>
          <w:sz w:val="20"/>
          <w:szCs w:val="20"/>
          <w:lang w:val="en-GB"/>
        </w:rPr>
        <w:t xml:space="preserve"> the architecture with RF envelope detection.</w:t>
      </w:r>
    </w:p>
    <w:p w14:paraId="57907C45" w14:textId="16B6FB8F" w:rsidR="006D2F0E" w:rsidRPr="00221CCC" w:rsidRDefault="006D2F0E" w:rsidP="006D2F0E">
      <w:pPr>
        <w:spacing w:after="120"/>
        <w:rPr>
          <w:b/>
          <w:bCs/>
          <w:sz w:val="20"/>
          <w:szCs w:val="20"/>
        </w:rPr>
      </w:pPr>
      <w:r>
        <w:rPr>
          <w:b/>
          <w:bCs/>
          <w:sz w:val="20"/>
          <w:szCs w:val="20"/>
          <w:lang w:val="en-GB"/>
        </w:rPr>
        <w:t>Observation 2</w:t>
      </w:r>
      <w:r w:rsidRPr="00221CCC">
        <w:rPr>
          <w:b/>
          <w:bCs/>
          <w:sz w:val="20"/>
          <w:szCs w:val="20"/>
          <w:lang w:val="en-GB"/>
        </w:rPr>
        <w:t xml:space="preserve">: </w:t>
      </w:r>
      <w:r>
        <w:rPr>
          <w:b/>
          <w:bCs/>
          <w:sz w:val="20"/>
          <w:szCs w:val="20"/>
          <w:lang w:val="en-GB"/>
        </w:rPr>
        <w:t xml:space="preserve">For the receiver architecture for </w:t>
      </w:r>
      <w:r w:rsidRPr="00221CCC">
        <w:rPr>
          <w:b/>
          <w:bCs/>
          <w:sz w:val="20"/>
          <w:szCs w:val="20"/>
        </w:rPr>
        <w:t xml:space="preserve">OFDM-based </w:t>
      </w:r>
      <w:r>
        <w:rPr>
          <w:b/>
          <w:bCs/>
          <w:sz w:val="20"/>
          <w:szCs w:val="20"/>
        </w:rPr>
        <w:t>signals/channels, it should be possible to reduce the power by ~90% compared to the main radio</w:t>
      </w:r>
      <w:r w:rsidRPr="00221CCC">
        <w:rPr>
          <w:b/>
          <w:bCs/>
          <w:sz w:val="20"/>
          <w:szCs w:val="20"/>
        </w:rPr>
        <w:t>.</w:t>
      </w:r>
      <w:r w:rsidR="00754691">
        <w:rPr>
          <w:b/>
          <w:bCs/>
          <w:sz w:val="20"/>
          <w:szCs w:val="20"/>
        </w:rPr>
        <w:t xml:space="preserve"> Further power reduction is being investigated.</w:t>
      </w:r>
    </w:p>
    <w:p w14:paraId="17B7DE1E" w14:textId="6C8873E8" w:rsidR="007A3E4F" w:rsidRPr="006D2F0E" w:rsidRDefault="002C06A7" w:rsidP="0057677A">
      <w:pPr>
        <w:spacing w:after="120"/>
        <w:rPr>
          <w:b/>
          <w:bCs/>
          <w:sz w:val="20"/>
          <w:szCs w:val="15"/>
        </w:rPr>
      </w:pPr>
      <w:r>
        <w:rPr>
          <w:b/>
          <w:bCs/>
          <w:sz w:val="20"/>
          <w:szCs w:val="15"/>
        </w:rPr>
        <w:t>An estimate of power consumption and noise figure is provided in Table 2.</w:t>
      </w:r>
    </w:p>
    <w:p w14:paraId="600C97AD" w14:textId="27E67608" w:rsidR="00CD4A71" w:rsidRDefault="00CD4A71" w:rsidP="00CD4A71">
      <w:pPr>
        <w:pStyle w:val="Heading1"/>
      </w:pPr>
      <w:r>
        <w:t xml:space="preserve">Reference </w:t>
      </w:r>
    </w:p>
    <w:p w14:paraId="77705168" w14:textId="0CB12E60" w:rsidR="00CD4A71" w:rsidRDefault="00CF6979">
      <w:pPr>
        <w:pStyle w:val="0Maintext"/>
        <w:numPr>
          <w:ilvl w:val="0"/>
          <w:numId w:val="7"/>
        </w:numPr>
        <w:spacing w:after="120"/>
        <w:rPr>
          <w:lang w:val="en-US"/>
        </w:rPr>
      </w:pPr>
      <w:r w:rsidRPr="00CF6979">
        <w:rPr>
          <w:lang w:val="en-US"/>
        </w:rPr>
        <w:t>RP-222644</w:t>
      </w:r>
      <w:r w:rsidR="00CD4A71">
        <w:rPr>
          <w:lang w:val="en-US"/>
        </w:rPr>
        <w:t xml:space="preserve">, </w:t>
      </w:r>
      <w:r w:rsidRPr="00CF6979">
        <w:rPr>
          <w:lang w:val="en-US"/>
        </w:rPr>
        <w:t>Revised SID: Study on low-power Wake-up Signal and Receiver for NR</w:t>
      </w:r>
      <w:r w:rsidR="00CD4A71">
        <w:rPr>
          <w:lang w:val="en-US"/>
        </w:rPr>
        <w:t xml:space="preserve">, </w:t>
      </w:r>
      <w:r w:rsidR="00CD4A71" w:rsidRPr="00CD4A71">
        <w:rPr>
          <w:lang w:val="en-US"/>
        </w:rPr>
        <w:t>RAN#9</w:t>
      </w:r>
      <w:r>
        <w:rPr>
          <w:lang w:val="en-US"/>
        </w:rPr>
        <w:t>7</w:t>
      </w:r>
      <w:r w:rsidR="00CD4A71" w:rsidRPr="00CD4A71">
        <w:rPr>
          <w:lang w:val="en-US"/>
        </w:rPr>
        <w:t>e</w:t>
      </w:r>
      <w:r>
        <w:rPr>
          <w:lang w:val="en-US"/>
        </w:rPr>
        <w:t>, September</w:t>
      </w:r>
      <w:r w:rsidR="00CD4A71" w:rsidRPr="00CD4A71">
        <w:rPr>
          <w:lang w:val="en-US"/>
        </w:rPr>
        <w:t xml:space="preserve"> 202</w:t>
      </w:r>
      <w:r w:rsidR="00F96612">
        <w:rPr>
          <w:lang w:val="en-US"/>
        </w:rPr>
        <w:t>1</w:t>
      </w:r>
      <w:r>
        <w:rPr>
          <w:lang w:val="en-US"/>
        </w:rPr>
        <w:t>.</w:t>
      </w:r>
    </w:p>
    <w:p w14:paraId="6BC94BB7" w14:textId="2076FB19" w:rsidR="00724434" w:rsidRPr="00724434" w:rsidRDefault="00CB3212">
      <w:pPr>
        <w:pStyle w:val="0Maintext"/>
        <w:numPr>
          <w:ilvl w:val="0"/>
          <w:numId w:val="7"/>
        </w:numPr>
        <w:spacing w:after="120"/>
        <w:rPr>
          <w:lang w:val="en-US"/>
        </w:rPr>
      </w:pPr>
      <w:r w:rsidRPr="00CB3212">
        <w:rPr>
          <w:lang w:val="en-US"/>
        </w:rPr>
        <w:t>R1-2302287 / R4-2303712</w:t>
      </w:r>
      <w:r>
        <w:rPr>
          <w:lang w:val="en-US"/>
        </w:rPr>
        <w:t xml:space="preserve">, </w:t>
      </w:r>
      <w:r w:rsidRPr="00CB3212">
        <w:rPr>
          <w:lang w:val="en-US"/>
        </w:rPr>
        <w:t>Reply LS to RAN1 on LP-WUR architectures</w:t>
      </w:r>
    </w:p>
    <w:p w14:paraId="2EC8FF20" w14:textId="77777777" w:rsidR="00E31FFC" w:rsidRDefault="00E31FFC" w:rsidP="00E31FFC">
      <w:pPr>
        <w:pStyle w:val="0Maintext"/>
        <w:numPr>
          <w:ilvl w:val="0"/>
          <w:numId w:val="7"/>
        </w:numPr>
        <w:spacing w:after="120" w:afterAutospacing="0"/>
        <w:rPr>
          <w:lang w:val="en-US"/>
        </w:rPr>
      </w:pPr>
      <w:r w:rsidRPr="00A57D44">
        <w:rPr>
          <w:lang w:val="en-US"/>
        </w:rPr>
        <w:lastRenderedPageBreak/>
        <w:t xml:space="preserve">Sysel, Petr, and Pavel Rajmic. “Goertzel Algorithm Generalized to Non-Integer Multiples of Fundamental Frequency.” EURASIP Journal on Advances in Signal Processing. Vol. 2012, Number 1, December 2012, pp. 56-1–56-8. </w:t>
      </w:r>
      <w:hyperlink r:id="rId9" w:history="1">
        <w:r w:rsidRPr="005B5DB1">
          <w:rPr>
            <w:rStyle w:val="Hyperlink"/>
            <w:lang w:val="en-US"/>
          </w:rPr>
          <w:t>https://doi.org/10.1186/1687-6180-2012-56</w:t>
        </w:r>
      </w:hyperlink>
      <w:r w:rsidRPr="00A57D44">
        <w:rPr>
          <w:lang w:val="en-US"/>
        </w:rPr>
        <w:t>.</w:t>
      </w:r>
    </w:p>
    <w:p w14:paraId="6C951D5C" w14:textId="34CA20C9" w:rsidR="00CC0293" w:rsidRPr="00CC0293" w:rsidRDefault="00CC0293" w:rsidP="009E5508">
      <w:pPr>
        <w:pStyle w:val="0Maintext"/>
        <w:numPr>
          <w:ilvl w:val="0"/>
          <w:numId w:val="7"/>
        </w:numPr>
        <w:spacing w:after="120" w:afterAutospacing="0"/>
      </w:pPr>
      <w:r>
        <w:t>D.</w:t>
      </w:r>
      <w:r w:rsidRPr="00CC0293">
        <w:t xml:space="preserve"> V</w:t>
      </w:r>
      <w:r>
        <w:t>erma etc., “</w:t>
      </w:r>
      <w:r w:rsidRPr="00CC0293">
        <w:rPr>
          <w:lang w:val="en-US"/>
        </w:rPr>
        <w:t>A Design of 8 fJ/Conversion-Step 10-bit 8MS/s Low Power Asynchronous SAR ADC for IEEE 802.15.1 IoT Sensor Based Applications</w:t>
      </w:r>
      <w:r>
        <w:t xml:space="preserve">”, IEEE Access, </w:t>
      </w:r>
      <w:r w:rsidR="00A12BF9">
        <w:t>May 2020.</w:t>
      </w:r>
    </w:p>
    <w:p w14:paraId="59420D5E" w14:textId="77777777" w:rsidR="00E9150A" w:rsidRDefault="00E9150A" w:rsidP="00E9150A">
      <w:pPr>
        <w:pStyle w:val="Heading1"/>
      </w:pPr>
      <w:r>
        <w:t>Appendix</w:t>
      </w:r>
    </w:p>
    <w:p w14:paraId="5607B3DA" w14:textId="77777777" w:rsidR="00E9150A" w:rsidRPr="00012882" w:rsidRDefault="00E9150A" w:rsidP="00E9150A">
      <w:pPr>
        <w:pStyle w:val="0Maintext"/>
        <w:spacing w:after="120" w:afterAutospacing="0" w:line="240" w:lineRule="auto"/>
        <w:ind w:firstLine="0"/>
        <w:jc w:val="center"/>
        <w:rPr>
          <w:lang w:val="en-US"/>
        </w:rPr>
      </w:pPr>
      <w:r w:rsidRPr="00012882">
        <w:rPr>
          <w:lang w:val="en-US"/>
        </w:rPr>
        <w:t>Example of a 3-tone Goertzel receiver</w:t>
      </w:r>
    </w:p>
    <w:p w14:paraId="008B90D5" w14:textId="77777777" w:rsidR="00E9150A" w:rsidRDefault="00E9150A" w:rsidP="00E9150A">
      <w:pPr>
        <w:pStyle w:val="0Maintext"/>
        <w:spacing w:after="120" w:afterAutospacing="0" w:line="240" w:lineRule="auto"/>
        <w:ind w:firstLine="0"/>
        <w:jc w:val="center"/>
        <w:rPr>
          <w:lang w:val="en-US"/>
        </w:rPr>
      </w:pPr>
      <w:r w:rsidRPr="0028037E">
        <w:rPr>
          <w:noProof/>
          <w:lang w:val="en-US"/>
        </w:rPr>
        <w:drawing>
          <wp:inline distT="0" distB="0" distL="0" distR="0" wp14:anchorId="053FFEAB" wp14:editId="03199DF3">
            <wp:extent cx="3639433" cy="3383584"/>
            <wp:effectExtent l="0" t="0" r="5715"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0"/>
                    <a:stretch>
                      <a:fillRect/>
                    </a:stretch>
                  </pic:blipFill>
                  <pic:spPr>
                    <a:xfrm>
                      <a:off x="0" y="0"/>
                      <a:ext cx="3653906" cy="3397039"/>
                    </a:xfrm>
                    <a:prstGeom prst="rect">
                      <a:avLst/>
                    </a:prstGeom>
                  </pic:spPr>
                </pic:pic>
              </a:graphicData>
            </a:graphic>
          </wp:inline>
        </w:drawing>
      </w:r>
    </w:p>
    <w:p w14:paraId="68A9E84F" w14:textId="77777777" w:rsidR="00E9150A" w:rsidRPr="004453BD" w:rsidRDefault="00E9150A" w:rsidP="00E9150A">
      <w:pPr>
        <w:pStyle w:val="0Maintext"/>
        <w:spacing w:after="120"/>
        <w:rPr>
          <w:lang w:val="en-US"/>
        </w:rPr>
      </w:pPr>
    </w:p>
    <w:sectPr w:rsidR="00E9150A" w:rsidRPr="004453BD"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F6FF6"/>
    <w:multiLevelType w:val="hybridMultilevel"/>
    <w:tmpl w:val="E634D532"/>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E55EE53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AC5FDC"/>
    <w:multiLevelType w:val="hybridMultilevel"/>
    <w:tmpl w:val="74CC1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62D3C"/>
    <w:multiLevelType w:val="hybridMultilevel"/>
    <w:tmpl w:val="01FA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05087D"/>
    <w:multiLevelType w:val="hybridMultilevel"/>
    <w:tmpl w:val="C116F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01800"/>
    <w:multiLevelType w:val="multilevel"/>
    <w:tmpl w:val="332018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AA18A4"/>
    <w:multiLevelType w:val="hybridMultilevel"/>
    <w:tmpl w:val="01820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967433">
    <w:abstractNumId w:val="3"/>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12"/>
  </w:num>
  <w:num w:numId="5" w16cid:durableId="99182736">
    <w:abstractNumId w:val="16"/>
  </w:num>
  <w:num w:numId="6" w16cid:durableId="607547185">
    <w:abstractNumId w:val="5"/>
  </w:num>
  <w:num w:numId="7" w16cid:durableId="2096591999">
    <w:abstractNumId w:val="2"/>
  </w:num>
  <w:num w:numId="8" w16cid:durableId="1373504705">
    <w:abstractNumId w:val="13"/>
  </w:num>
  <w:num w:numId="9" w16cid:durableId="1879394169">
    <w:abstractNumId w:val="9"/>
  </w:num>
  <w:num w:numId="10" w16cid:durableId="2045981818">
    <w:abstractNumId w:val="14"/>
  </w:num>
  <w:num w:numId="11" w16cid:durableId="1508444482">
    <w:abstractNumId w:val="15"/>
  </w:num>
  <w:num w:numId="12" w16cid:durableId="1694844592">
    <w:abstractNumId w:val="8"/>
  </w:num>
  <w:num w:numId="13" w16cid:durableId="411511780">
    <w:abstractNumId w:val="6"/>
  </w:num>
  <w:num w:numId="14" w16cid:durableId="503932985">
    <w:abstractNumId w:val="10"/>
  </w:num>
  <w:num w:numId="15" w16cid:durableId="1253860818">
    <w:abstractNumId w:val="11"/>
  </w:num>
  <w:num w:numId="16" w16cid:durableId="1742830623">
    <w:abstractNumId w:val="17"/>
  </w:num>
  <w:num w:numId="17" w16cid:durableId="170428936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6B81"/>
    <w:rsid w:val="00007041"/>
    <w:rsid w:val="00012570"/>
    <w:rsid w:val="00015081"/>
    <w:rsid w:val="0001689B"/>
    <w:rsid w:val="000170BD"/>
    <w:rsid w:val="00017F24"/>
    <w:rsid w:val="000212EC"/>
    <w:rsid w:val="00021B2C"/>
    <w:rsid w:val="00022590"/>
    <w:rsid w:val="00023C23"/>
    <w:rsid w:val="00024C06"/>
    <w:rsid w:val="00024CD4"/>
    <w:rsid w:val="00025A25"/>
    <w:rsid w:val="00026034"/>
    <w:rsid w:val="000264E6"/>
    <w:rsid w:val="00026645"/>
    <w:rsid w:val="000319BC"/>
    <w:rsid w:val="00031E68"/>
    <w:rsid w:val="00033D5B"/>
    <w:rsid w:val="000359AB"/>
    <w:rsid w:val="00035D88"/>
    <w:rsid w:val="00041988"/>
    <w:rsid w:val="0004326B"/>
    <w:rsid w:val="00044CC2"/>
    <w:rsid w:val="0004587C"/>
    <w:rsid w:val="000460DD"/>
    <w:rsid w:val="000461DE"/>
    <w:rsid w:val="00046A58"/>
    <w:rsid w:val="000472B8"/>
    <w:rsid w:val="000477BF"/>
    <w:rsid w:val="0005018D"/>
    <w:rsid w:val="00051FB2"/>
    <w:rsid w:val="0005388A"/>
    <w:rsid w:val="000544FE"/>
    <w:rsid w:val="00054A4D"/>
    <w:rsid w:val="00056036"/>
    <w:rsid w:val="0005612B"/>
    <w:rsid w:val="000605BB"/>
    <w:rsid w:val="0006076E"/>
    <w:rsid w:val="00060EC3"/>
    <w:rsid w:val="000616D0"/>
    <w:rsid w:val="00063AA1"/>
    <w:rsid w:val="0006484F"/>
    <w:rsid w:val="00067450"/>
    <w:rsid w:val="00070C36"/>
    <w:rsid w:val="00071398"/>
    <w:rsid w:val="00072724"/>
    <w:rsid w:val="00072E3E"/>
    <w:rsid w:val="00073136"/>
    <w:rsid w:val="00073B46"/>
    <w:rsid w:val="00077B83"/>
    <w:rsid w:val="00080826"/>
    <w:rsid w:val="000816F6"/>
    <w:rsid w:val="0008228A"/>
    <w:rsid w:val="00082859"/>
    <w:rsid w:val="00085F30"/>
    <w:rsid w:val="0008703F"/>
    <w:rsid w:val="000926BF"/>
    <w:rsid w:val="00092A85"/>
    <w:rsid w:val="000930CA"/>
    <w:rsid w:val="0009405B"/>
    <w:rsid w:val="000944CD"/>
    <w:rsid w:val="00095AD1"/>
    <w:rsid w:val="00096B56"/>
    <w:rsid w:val="000971DB"/>
    <w:rsid w:val="0009755C"/>
    <w:rsid w:val="000A077D"/>
    <w:rsid w:val="000A0881"/>
    <w:rsid w:val="000A1890"/>
    <w:rsid w:val="000A1BF7"/>
    <w:rsid w:val="000A3284"/>
    <w:rsid w:val="000A36D9"/>
    <w:rsid w:val="000A3A76"/>
    <w:rsid w:val="000A50B8"/>
    <w:rsid w:val="000B02D8"/>
    <w:rsid w:val="000B1408"/>
    <w:rsid w:val="000B1D08"/>
    <w:rsid w:val="000B4265"/>
    <w:rsid w:val="000C0DC4"/>
    <w:rsid w:val="000C2C00"/>
    <w:rsid w:val="000C332D"/>
    <w:rsid w:val="000C3D00"/>
    <w:rsid w:val="000C42F2"/>
    <w:rsid w:val="000C5BD1"/>
    <w:rsid w:val="000C6206"/>
    <w:rsid w:val="000C6CA4"/>
    <w:rsid w:val="000C7A30"/>
    <w:rsid w:val="000C7D03"/>
    <w:rsid w:val="000D1990"/>
    <w:rsid w:val="000D1A8F"/>
    <w:rsid w:val="000D2221"/>
    <w:rsid w:val="000D4A08"/>
    <w:rsid w:val="000D5020"/>
    <w:rsid w:val="000D53AB"/>
    <w:rsid w:val="000D691A"/>
    <w:rsid w:val="000D7B16"/>
    <w:rsid w:val="000E0807"/>
    <w:rsid w:val="000E0E9C"/>
    <w:rsid w:val="000E284E"/>
    <w:rsid w:val="000E2B01"/>
    <w:rsid w:val="000E2CB7"/>
    <w:rsid w:val="000E3F43"/>
    <w:rsid w:val="000E5147"/>
    <w:rsid w:val="000E6DE7"/>
    <w:rsid w:val="000F06FE"/>
    <w:rsid w:val="000F1F73"/>
    <w:rsid w:val="000F2BE5"/>
    <w:rsid w:val="000F2C70"/>
    <w:rsid w:val="000F50D5"/>
    <w:rsid w:val="000F5806"/>
    <w:rsid w:val="000F5DAC"/>
    <w:rsid w:val="000F5E1F"/>
    <w:rsid w:val="000F6D7A"/>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360B7"/>
    <w:rsid w:val="00136D87"/>
    <w:rsid w:val="00140026"/>
    <w:rsid w:val="0014015A"/>
    <w:rsid w:val="00140849"/>
    <w:rsid w:val="00141D53"/>
    <w:rsid w:val="0014268A"/>
    <w:rsid w:val="00143536"/>
    <w:rsid w:val="001454B7"/>
    <w:rsid w:val="00147208"/>
    <w:rsid w:val="00150BB8"/>
    <w:rsid w:val="00150FA9"/>
    <w:rsid w:val="00151549"/>
    <w:rsid w:val="00153773"/>
    <w:rsid w:val="0015493B"/>
    <w:rsid w:val="00157001"/>
    <w:rsid w:val="00164076"/>
    <w:rsid w:val="00165EE3"/>
    <w:rsid w:val="001661E7"/>
    <w:rsid w:val="00167B8F"/>
    <w:rsid w:val="00170B1A"/>
    <w:rsid w:val="00170D62"/>
    <w:rsid w:val="001716AB"/>
    <w:rsid w:val="0017276A"/>
    <w:rsid w:val="00172C75"/>
    <w:rsid w:val="00175880"/>
    <w:rsid w:val="00177061"/>
    <w:rsid w:val="00177199"/>
    <w:rsid w:val="00177831"/>
    <w:rsid w:val="001779C8"/>
    <w:rsid w:val="00182736"/>
    <w:rsid w:val="0018293E"/>
    <w:rsid w:val="001832DB"/>
    <w:rsid w:val="00184FEA"/>
    <w:rsid w:val="00185549"/>
    <w:rsid w:val="0018607A"/>
    <w:rsid w:val="00186460"/>
    <w:rsid w:val="0019065C"/>
    <w:rsid w:val="00193C5D"/>
    <w:rsid w:val="00194352"/>
    <w:rsid w:val="00194BBD"/>
    <w:rsid w:val="0019557E"/>
    <w:rsid w:val="00195ED6"/>
    <w:rsid w:val="001963D3"/>
    <w:rsid w:val="0019720F"/>
    <w:rsid w:val="0019796D"/>
    <w:rsid w:val="001A0153"/>
    <w:rsid w:val="001A0A5B"/>
    <w:rsid w:val="001A16FE"/>
    <w:rsid w:val="001A1718"/>
    <w:rsid w:val="001A3A62"/>
    <w:rsid w:val="001A45D1"/>
    <w:rsid w:val="001B158D"/>
    <w:rsid w:val="001B160F"/>
    <w:rsid w:val="001B1986"/>
    <w:rsid w:val="001B26ED"/>
    <w:rsid w:val="001B2AEE"/>
    <w:rsid w:val="001B38D1"/>
    <w:rsid w:val="001B41F1"/>
    <w:rsid w:val="001B56C4"/>
    <w:rsid w:val="001B594B"/>
    <w:rsid w:val="001B7C08"/>
    <w:rsid w:val="001C159F"/>
    <w:rsid w:val="001C276B"/>
    <w:rsid w:val="001C3773"/>
    <w:rsid w:val="001C3A34"/>
    <w:rsid w:val="001C4374"/>
    <w:rsid w:val="001C441E"/>
    <w:rsid w:val="001C4F93"/>
    <w:rsid w:val="001C59CA"/>
    <w:rsid w:val="001C5FBE"/>
    <w:rsid w:val="001D09D4"/>
    <w:rsid w:val="001D182F"/>
    <w:rsid w:val="001D3BBC"/>
    <w:rsid w:val="001D4442"/>
    <w:rsid w:val="001D5CE5"/>
    <w:rsid w:val="001D7394"/>
    <w:rsid w:val="001D749D"/>
    <w:rsid w:val="001D754C"/>
    <w:rsid w:val="001E07D4"/>
    <w:rsid w:val="001E19E7"/>
    <w:rsid w:val="001E2E17"/>
    <w:rsid w:val="001E6E65"/>
    <w:rsid w:val="001E73A6"/>
    <w:rsid w:val="001F0AB8"/>
    <w:rsid w:val="001F1032"/>
    <w:rsid w:val="001F14E7"/>
    <w:rsid w:val="001F36E8"/>
    <w:rsid w:val="001F3D1F"/>
    <w:rsid w:val="001F465C"/>
    <w:rsid w:val="001F5663"/>
    <w:rsid w:val="001F5E58"/>
    <w:rsid w:val="001F6A3A"/>
    <w:rsid w:val="0020014E"/>
    <w:rsid w:val="0020128A"/>
    <w:rsid w:val="00203055"/>
    <w:rsid w:val="00205B31"/>
    <w:rsid w:val="00205E08"/>
    <w:rsid w:val="0020677B"/>
    <w:rsid w:val="00206E7A"/>
    <w:rsid w:val="0020702B"/>
    <w:rsid w:val="002121EE"/>
    <w:rsid w:val="00212394"/>
    <w:rsid w:val="00212C8F"/>
    <w:rsid w:val="002134C9"/>
    <w:rsid w:val="00213801"/>
    <w:rsid w:val="00214110"/>
    <w:rsid w:val="00214331"/>
    <w:rsid w:val="00214489"/>
    <w:rsid w:val="002149BA"/>
    <w:rsid w:val="00214B66"/>
    <w:rsid w:val="0021507B"/>
    <w:rsid w:val="00215382"/>
    <w:rsid w:val="00215C7A"/>
    <w:rsid w:val="00221CCC"/>
    <w:rsid w:val="00223227"/>
    <w:rsid w:val="002237E1"/>
    <w:rsid w:val="00224BD3"/>
    <w:rsid w:val="00225625"/>
    <w:rsid w:val="00225773"/>
    <w:rsid w:val="002300D4"/>
    <w:rsid w:val="00230E29"/>
    <w:rsid w:val="002318D4"/>
    <w:rsid w:val="002349D8"/>
    <w:rsid w:val="002352C1"/>
    <w:rsid w:val="002374BC"/>
    <w:rsid w:val="00241A95"/>
    <w:rsid w:val="0024222B"/>
    <w:rsid w:val="00245D45"/>
    <w:rsid w:val="00246369"/>
    <w:rsid w:val="002468A4"/>
    <w:rsid w:val="0024728F"/>
    <w:rsid w:val="002473AB"/>
    <w:rsid w:val="002473C0"/>
    <w:rsid w:val="0024777E"/>
    <w:rsid w:val="002501BA"/>
    <w:rsid w:val="00252B41"/>
    <w:rsid w:val="00252C48"/>
    <w:rsid w:val="00254073"/>
    <w:rsid w:val="00254F5C"/>
    <w:rsid w:val="002550FD"/>
    <w:rsid w:val="00255A73"/>
    <w:rsid w:val="00256232"/>
    <w:rsid w:val="00261A5F"/>
    <w:rsid w:val="00262B13"/>
    <w:rsid w:val="0026321C"/>
    <w:rsid w:val="00263480"/>
    <w:rsid w:val="00265453"/>
    <w:rsid w:val="00266435"/>
    <w:rsid w:val="0026655D"/>
    <w:rsid w:val="00266E0F"/>
    <w:rsid w:val="002671C1"/>
    <w:rsid w:val="00267EA4"/>
    <w:rsid w:val="00267F96"/>
    <w:rsid w:val="00270999"/>
    <w:rsid w:val="0027140A"/>
    <w:rsid w:val="00271D73"/>
    <w:rsid w:val="00273E87"/>
    <w:rsid w:val="0027407C"/>
    <w:rsid w:val="00274F27"/>
    <w:rsid w:val="00275296"/>
    <w:rsid w:val="00275730"/>
    <w:rsid w:val="00275855"/>
    <w:rsid w:val="00275D48"/>
    <w:rsid w:val="002805F2"/>
    <w:rsid w:val="00280C15"/>
    <w:rsid w:val="00280EEE"/>
    <w:rsid w:val="002827E2"/>
    <w:rsid w:val="00284AB0"/>
    <w:rsid w:val="00285B13"/>
    <w:rsid w:val="0028724F"/>
    <w:rsid w:val="0029000F"/>
    <w:rsid w:val="0029049C"/>
    <w:rsid w:val="002906D7"/>
    <w:rsid w:val="00290D26"/>
    <w:rsid w:val="00291076"/>
    <w:rsid w:val="00291935"/>
    <w:rsid w:val="00292C4C"/>
    <w:rsid w:val="0029408F"/>
    <w:rsid w:val="002948FF"/>
    <w:rsid w:val="00294FDA"/>
    <w:rsid w:val="00295511"/>
    <w:rsid w:val="00295E3D"/>
    <w:rsid w:val="002972B7"/>
    <w:rsid w:val="0029785F"/>
    <w:rsid w:val="002A04A9"/>
    <w:rsid w:val="002A0D81"/>
    <w:rsid w:val="002A1E59"/>
    <w:rsid w:val="002A257E"/>
    <w:rsid w:val="002A274D"/>
    <w:rsid w:val="002A29BB"/>
    <w:rsid w:val="002A5B21"/>
    <w:rsid w:val="002B085D"/>
    <w:rsid w:val="002B0E5A"/>
    <w:rsid w:val="002B162B"/>
    <w:rsid w:val="002B3367"/>
    <w:rsid w:val="002B366B"/>
    <w:rsid w:val="002B56B6"/>
    <w:rsid w:val="002B620D"/>
    <w:rsid w:val="002B72F3"/>
    <w:rsid w:val="002B7327"/>
    <w:rsid w:val="002B733C"/>
    <w:rsid w:val="002B77AD"/>
    <w:rsid w:val="002C0085"/>
    <w:rsid w:val="002C06A7"/>
    <w:rsid w:val="002C1849"/>
    <w:rsid w:val="002C4EFD"/>
    <w:rsid w:val="002C57AC"/>
    <w:rsid w:val="002C5F9B"/>
    <w:rsid w:val="002C678E"/>
    <w:rsid w:val="002D08EE"/>
    <w:rsid w:val="002D2B50"/>
    <w:rsid w:val="002D3B7E"/>
    <w:rsid w:val="002D51E0"/>
    <w:rsid w:val="002D627F"/>
    <w:rsid w:val="002D63B3"/>
    <w:rsid w:val="002D6DC8"/>
    <w:rsid w:val="002D7160"/>
    <w:rsid w:val="002D75CD"/>
    <w:rsid w:val="002E45DB"/>
    <w:rsid w:val="002E46B9"/>
    <w:rsid w:val="002E49EA"/>
    <w:rsid w:val="002E5564"/>
    <w:rsid w:val="002E770C"/>
    <w:rsid w:val="002E7927"/>
    <w:rsid w:val="0030090C"/>
    <w:rsid w:val="00300C00"/>
    <w:rsid w:val="00301CC8"/>
    <w:rsid w:val="00302BEF"/>
    <w:rsid w:val="0030451E"/>
    <w:rsid w:val="00305534"/>
    <w:rsid w:val="00307278"/>
    <w:rsid w:val="00307BFB"/>
    <w:rsid w:val="003105DC"/>
    <w:rsid w:val="00311847"/>
    <w:rsid w:val="0031214F"/>
    <w:rsid w:val="003121D9"/>
    <w:rsid w:val="00312CD9"/>
    <w:rsid w:val="00316302"/>
    <w:rsid w:val="0031760B"/>
    <w:rsid w:val="00321392"/>
    <w:rsid w:val="0032200C"/>
    <w:rsid w:val="003221D2"/>
    <w:rsid w:val="003225FC"/>
    <w:rsid w:val="0032399B"/>
    <w:rsid w:val="00323EAA"/>
    <w:rsid w:val="003243BC"/>
    <w:rsid w:val="00325E09"/>
    <w:rsid w:val="003265A4"/>
    <w:rsid w:val="00327482"/>
    <w:rsid w:val="00332F43"/>
    <w:rsid w:val="00333C79"/>
    <w:rsid w:val="00333FCC"/>
    <w:rsid w:val="00335592"/>
    <w:rsid w:val="0033633B"/>
    <w:rsid w:val="00336A50"/>
    <w:rsid w:val="003379FC"/>
    <w:rsid w:val="00340000"/>
    <w:rsid w:val="00341ACD"/>
    <w:rsid w:val="0034266A"/>
    <w:rsid w:val="0034417B"/>
    <w:rsid w:val="0035043E"/>
    <w:rsid w:val="00350997"/>
    <w:rsid w:val="00350CBE"/>
    <w:rsid w:val="00351A93"/>
    <w:rsid w:val="0035494F"/>
    <w:rsid w:val="00354D74"/>
    <w:rsid w:val="00354D95"/>
    <w:rsid w:val="00355D79"/>
    <w:rsid w:val="00356608"/>
    <w:rsid w:val="00356A2B"/>
    <w:rsid w:val="00363870"/>
    <w:rsid w:val="00363C81"/>
    <w:rsid w:val="00366F52"/>
    <w:rsid w:val="00367A61"/>
    <w:rsid w:val="00373D5E"/>
    <w:rsid w:val="0037598C"/>
    <w:rsid w:val="00376F72"/>
    <w:rsid w:val="0037727E"/>
    <w:rsid w:val="003776C0"/>
    <w:rsid w:val="003824DE"/>
    <w:rsid w:val="003838A3"/>
    <w:rsid w:val="00383C5F"/>
    <w:rsid w:val="003862B0"/>
    <w:rsid w:val="00386B4E"/>
    <w:rsid w:val="00390E0B"/>
    <w:rsid w:val="00392925"/>
    <w:rsid w:val="00394561"/>
    <w:rsid w:val="00394676"/>
    <w:rsid w:val="00394718"/>
    <w:rsid w:val="00396951"/>
    <w:rsid w:val="003A06B8"/>
    <w:rsid w:val="003A35A7"/>
    <w:rsid w:val="003A53D2"/>
    <w:rsid w:val="003B03D7"/>
    <w:rsid w:val="003B09DD"/>
    <w:rsid w:val="003B1FC9"/>
    <w:rsid w:val="003B3308"/>
    <w:rsid w:val="003B3AE4"/>
    <w:rsid w:val="003B4369"/>
    <w:rsid w:val="003B54E1"/>
    <w:rsid w:val="003C0A60"/>
    <w:rsid w:val="003C0E4F"/>
    <w:rsid w:val="003C2BEC"/>
    <w:rsid w:val="003C3AAB"/>
    <w:rsid w:val="003C55E8"/>
    <w:rsid w:val="003C5787"/>
    <w:rsid w:val="003C5AA6"/>
    <w:rsid w:val="003C5CBF"/>
    <w:rsid w:val="003C7DC2"/>
    <w:rsid w:val="003D1BC5"/>
    <w:rsid w:val="003D2035"/>
    <w:rsid w:val="003D5731"/>
    <w:rsid w:val="003D5B47"/>
    <w:rsid w:val="003D6591"/>
    <w:rsid w:val="003E355C"/>
    <w:rsid w:val="003E437C"/>
    <w:rsid w:val="003E4A0C"/>
    <w:rsid w:val="003E51B8"/>
    <w:rsid w:val="003E58D3"/>
    <w:rsid w:val="003E5DD6"/>
    <w:rsid w:val="003E5F6E"/>
    <w:rsid w:val="003E741D"/>
    <w:rsid w:val="003E75B6"/>
    <w:rsid w:val="003F1DD1"/>
    <w:rsid w:val="003F3627"/>
    <w:rsid w:val="003F5E03"/>
    <w:rsid w:val="003F5FCE"/>
    <w:rsid w:val="003F670D"/>
    <w:rsid w:val="00400301"/>
    <w:rsid w:val="00401A4D"/>
    <w:rsid w:val="00402C18"/>
    <w:rsid w:val="00403DBC"/>
    <w:rsid w:val="004048A1"/>
    <w:rsid w:val="004056C5"/>
    <w:rsid w:val="00406FB8"/>
    <w:rsid w:val="00407459"/>
    <w:rsid w:val="00407B8C"/>
    <w:rsid w:val="00410A67"/>
    <w:rsid w:val="00410D76"/>
    <w:rsid w:val="00411838"/>
    <w:rsid w:val="00411C9A"/>
    <w:rsid w:val="00413158"/>
    <w:rsid w:val="00413E30"/>
    <w:rsid w:val="00414E3F"/>
    <w:rsid w:val="004150EE"/>
    <w:rsid w:val="00415254"/>
    <w:rsid w:val="00417CD1"/>
    <w:rsid w:val="00417F66"/>
    <w:rsid w:val="00417FC9"/>
    <w:rsid w:val="0042089A"/>
    <w:rsid w:val="00424186"/>
    <w:rsid w:val="0042471D"/>
    <w:rsid w:val="00425046"/>
    <w:rsid w:val="004256E0"/>
    <w:rsid w:val="00430199"/>
    <w:rsid w:val="0043021A"/>
    <w:rsid w:val="00430AB1"/>
    <w:rsid w:val="00430E61"/>
    <w:rsid w:val="00431276"/>
    <w:rsid w:val="00431CD3"/>
    <w:rsid w:val="00431DFC"/>
    <w:rsid w:val="00432164"/>
    <w:rsid w:val="0043338E"/>
    <w:rsid w:val="00435870"/>
    <w:rsid w:val="00435A88"/>
    <w:rsid w:val="00435BB1"/>
    <w:rsid w:val="00435D38"/>
    <w:rsid w:val="00435DE2"/>
    <w:rsid w:val="00436656"/>
    <w:rsid w:val="00436FDC"/>
    <w:rsid w:val="00440511"/>
    <w:rsid w:val="004413A6"/>
    <w:rsid w:val="004414FD"/>
    <w:rsid w:val="0044176A"/>
    <w:rsid w:val="00441778"/>
    <w:rsid w:val="00442422"/>
    <w:rsid w:val="004444DE"/>
    <w:rsid w:val="00444FD8"/>
    <w:rsid w:val="004453BD"/>
    <w:rsid w:val="00446818"/>
    <w:rsid w:val="00447A3E"/>
    <w:rsid w:val="004509CC"/>
    <w:rsid w:val="00452F9F"/>
    <w:rsid w:val="0045346B"/>
    <w:rsid w:val="00454801"/>
    <w:rsid w:val="004548EE"/>
    <w:rsid w:val="00456063"/>
    <w:rsid w:val="004574F7"/>
    <w:rsid w:val="004577F3"/>
    <w:rsid w:val="0046007F"/>
    <w:rsid w:val="00461B15"/>
    <w:rsid w:val="00462395"/>
    <w:rsid w:val="00464061"/>
    <w:rsid w:val="00464711"/>
    <w:rsid w:val="00465039"/>
    <w:rsid w:val="00465F20"/>
    <w:rsid w:val="004664E5"/>
    <w:rsid w:val="00467AE9"/>
    <w:rsid w:val="0047085C"/>
    <w:rsid w:val="0047202B"/>
    <w:rsid w:val="00472CB6"/>
    <w:rsid w:val="00473B9B"/>
    <w:rsid w:val="00473F2F"/>
    <w:rsid w:val="00474313"/>
    <w:rsid w:val="00475AE7"/>
    <w:rsid w:val="00475C2B"/>
    <w:rsid w:val="00475F36"/>
    <w:rsid w:val="00476C5B"/>
    <w:rsid w:val="0047783C"/>
    <w:rsid w:val="0048010D"/>
    <w:rsid w:val="00480986"/>
    <w:rsid w:val="004820DE"/>
    <w:rsid w:val="00482475"/>
    <w:rsid w:val="004829D2"/>
    <w:rsid w:val="00482B6A"/>
    <w:rsid w:val="00482C9B"/>
    <w:rsid w:val="0048694D"/>
    <w:rsid w:val="0048752A"/>
    <w:rsid w:val="00487598"/>
    <w:rsid w:val="00487C3C"/>
    <w:rsid w:val="00490135"/>
    <w:rsid w:val="0049204C"/>
    <w:rsid w:val="004936B7"/>
    <w:rsid w:val="00494300"/>
    <w:rsid w:val="004943D6"/>
    <w:rsid w:val="00496D0C"/>
    <w:rsid w:val="00496ECD"/>
    <w:rsid w:val="004A01F0"/>
    <w:rsid w:val="004A044F"/>
    <w:rsid w:val="004A0AFE"/>
    <w:rsid w:val="004A0D75"/>
    <w:rsid w:val="004A1155"/>
    <w:rsid w:val="004A41EF"/>
    <w:rsid w:val="004A65AE"/>
    <w:rsid w:val="004A702E"/>
    <w:rsid w:val="004B0D36"/>
    <w:rsid w:val="004B0E27"/>
    <w:rsid w:val="004B10D6"/>
    <w:rsid w:val="004B16AB"/>
    <w:rsid w:val="004B16EF"/>
    <w:rsid w:val="004B2AB6"/>
    <w:rsid w:val="004B2C35"/>
    <w:rsid w:val="004B2C68"/>
    <w:rsid w:val="004B3124"/>
    <w:rsid w:val="004B5353"/>
    <w:rsid w:val="004B74CC"/>
    <w:rsid w:val="004C2BFA"/>
    <w:rsid w:val="004C427A"/>
    <w:rsid w:val="004C6A8C"/>
    <w:rsid w:val="004D0524"/>
    <w:rsid w:val="004D0699"/>
    <w:rsid w:val="004D0D1D"/>
    <w:rsid w:val="004D1DF1"/>
    <w:rsid w:val="004D389D"/>
    <w:rsid w:val="004D3B6B"/>
    <w:rsid w:val="004D4D58"/>
    <w:rsid w:val="004D4DFC"/>
    <w:rsid w:val="004D55DA"/>
    <w:rsid w:val="004D5A8A"/>
    <w:rsid w:val="004D668D"/>
    <w:rsid w:val="004D6F79"/>
    <w:rsid w:val="004D7FE6"/>
    <w:rsid w:val="004E1AED"/>
    <w:rsid w:val="004E1C83"/>
    <w:rsid w:val="004E2CDE"/>
    <w:rsid w:val="004E36FB"/>
    <w:rsid w:val="004E3EAD"/>
    <w:rsid w:val="004E79DB"/>
    <w:rsid w:val="004F0269"/>
    <w:rsid w:val="004F02AF"/>
    <w:rsid w:val="004F4991"/>
    <w:rsid w:val="004F64F4"/>
    <w:rsid w:val="004F74D5"/>
    <w:rsid w:val="004F7F00"/>
    <w:rsid w:val="005005A8"/>
    <w:rsid w:val="00501CFF"/>
    <w:rsid w:val="0050219C"/>
    <w:rsid w:val="00507752"/>
    <w:rsid w:val="005078D1"/>
    <w:rsid w:val="0051011C"/>
    <w:rsid w:val="00512F54"/>
    <w:rsid w:val="00513BC1"/>
    <w:rsid w:val="005150C5"/>
    <w:rsid w:val="00517ADD"/>
    <w:rsid w:val="00520782"/>
    <w:rsid w:val="00521C39"/>
    <w:rsid w:val="00521D94"/>
    <w:rsid w:val="00530437"/>
    <w:rsid w:val="00530AB8"/>
    <w:rsid w:val="005310BE"/>
    <w:rsid w:val="0053231A"/>
    <w:rsid w:val="005326FD"/>
    <w:rsid w:val="00533219"/>
    <w:rsid w:val="00533DD1"/>
    <w:rsid w:val="005363A1"/>
    <w:rsid w:val="0053782C"/>
    <w:rsid w:val="005438BC"/>
    <w:rsid w:val="00544620"/>
    <w:rsid w:val="0054541D"/>
    <w:rsid w:val="005455AC"/>
    <w:rsid w:val="00546289"/>
    <w:rsid w:val="005479A0"/>
    <w:rsid w:val="00550B40"/>
    <w:rsid w:val="00550B73"/>
    <w:rsid w:val="00550F71"/>
    <w:rsid w:val="005516B1"/>
    <w:rsid w:val="00551BD7"/>
    <w:rsid w:val="005525CD"/>
    <w:rsid w:val="00552AB1"/>
    <w:rsid w:val="0055545C"/>
    <w:rsid w:val="00555CD6"/>
    <w:rsid w:val="00556671"/>
    <w:rsid w:val="00556C4E"/>
    <w:rsid w:val="00557368"/>
    <w:rsid w:val="005625CF"/>
    <w:rsid w:val="0056465C"/>
    <w:rsid w:val="00565232"/>
    <w:rsid w:val="00565AE4"/>
    <w:rsid w:val="005665FC"/>
    <w:rsid w:val="00566FCB"/>
    <w:rsid w:val="005707EA"/>
    <w:rsid w:val="0057177A"/>
    <w:rsid w:val="00571CE5"/>
    <w:rsid w:val="00572B69"/>
    <w:rsid w:val="00572F9A"/>
    <w:rsid w:val="005737B4"/>
    <w:rsid w:val="0057576B"/>
    <w:rsid w:val="005758E3"/>
    <w:rsid w:val="0057677A"/>
    <w:rsid w:val="005767DB"/>
    <w:rsid w:val="00576EDD"/>
    <w:rsid w:val="00577187"/>
    <w:rsid w:val="00577E9A"/>
    <w:rsid w:val="005811A6"/>
    <w:rsid w:val="00581D3D"/>
    <w:rsid w:val="00582965"/>
    <w:rsid w:val="00582B92"/>
    <w:rsid w:val="00583F43"/>
    <w:rsid w:val="00584432"/>
    <w:rsid w:val="00584EDC"/>
    <w:rsid w:val="00585181"/>
    <w:rsid w:val="00593482"/>
    <w:rsid w:val="0059377F"/>
    <w:rsid w:val="00597FEB"/>
    <w:rsid w:val="005A0CA0"/>
    <w:rsid w:val="005A2595"/>
    <w:rsid w:val="005A28B5"/>
    <w:rsid w:val="005A36F9"/>
    <w:rsid w:val="005A4E86"/>
    <w:rsid w:val="005A562F"/>
    <w:rsid w:val="005A72A1"/>
    <w:rsid w:val="005B1AD1"/>
    <w:rsid w:val="005B3A98"/>
    <w:rsid w:val="005B3D64"/>
    <w:rsid w:val="005B4D3C"/>
    <w:rsid w:val="005B5BE9"/>
    <w:rsid w:val="005B6440"/>
    <w:rsid w:val="005B6997"/>
    <w:rsid w:val="005B6A41"/>
    <w:rsid w:val="005B7FFA"/>
    <w:rsid w:val="005C0885"/>
    <w:rsid w:val="005C1150"/>
    <w:rsid w:val="005C228A"/>
    <w:rsid w:val="005C3F05"/>
    <w:rsid w:val="005C43CD"/>
    <w:rsid w:val="005C5E00"/>
    <w:rsid w:val="005C68B4"/>
    <w:rsid w:val="005C6D4F"/>
    <w:rsid w:val="005D1770"/>
    <w:rsid w:val="005D31C7"/>
    <w:rsid w:val="005D45F7"/>
    <w:rsid w:val="005D57A7"/>
    <w:rsid w:val="005E0264"/>
    <w:rsid w:val="005E0A9E"/>
    <w:rsid w:val="005E10FE"/>
    <w:rsid w:val="005E2B4C"/>
    <w:rsid w:val="005E2E45"/>
    <w:rsid w:val="005E371D"/>
    <w:rsid w:val="005E5840"/>
    <w:rsid w:val="005E60AD"/>
    <w:rsid w:val="005F0CC4"/>
    <w:rsid w:val="005F2E93"/>
    <w:rsid w:val="005F39E7"/>
    <w:rsid w:val="005F56A1"/>
    <w:rsid w:val="005F5A01"/>
    <w:rsid w:val="005F63E1"/>
    <w:rsid w:val="005F6A59"/>
    <w:rsid w:val="005F7A0E"/>
    <w:rsid w:val="0060305C"/>
    <w:rsid w:val="00603228"/>
    <w:rsid w:val="00604966"/>
    <w:rsid w:val="00605959"/>
    <w:rsid w:val="00605B70"/>
    <w:rsid w:val="00607000"/>
    <w:rsid w:val="00616311"/>
    <w:rsid w:val="00616432"/>
    <w:rsid w:val="0061765C"/>
    <w:rsid w:val="006178A8"/>
    <w:rsid w:val="006179EA"/>
    <w:rsid w:val="00621283"/>
    <w:rsid w:val="006218F0"/>
    <w:rsid w:val="00621B99"/>
    <w:rsid w:val="00622E39"/>
    <w:rsid w:val="00623F0C"/>
    <w:rsid w:val="00624F14"/>
    <w:rsid w:val="00625953"/>
    <w:rsid w:val="00625A6B"/>
    <w:rsid w:val="006261FF"/>
    <w:rsid w:val="00626534"/>
    <w:rsid w:val="006272F5"/>
    <w:rsid w:val="00627AFD"/>
    <w:rsid w:val="00631730"/>
    <w:rsid w:val="00631A14"/>
    <w:rsid w:val="00632703"/>
    <w:rsid w:val="00634E78"/>
    <w:rsid w:val="00635F47"/>
    <w:rsid w:val="00636738"/>
    <w:rsid w:val="006368D8"/>
    <w:rsid w:val="00636CCE"/>
    <w:rsid w:val="00636D7B"/>
    <w:rsid w:val="00637EE9"/>
    <w:rsid w:val="006401ED"/>
    <w:rsid w:val="00640902"/>
    <w:rsid w:val="00640AA0"/>
    <w:rsid w:val="00640CB5"/>
    <w:rsid w:val="00644FA5"/>
    <w:rsid w:val="006474BE"/>
    <w:rsid w:val="006478AF"/>
    <w:rsid w:val="00647B06"/>
    <w:rsid w:val="00652529"/>
    <w:rsid w:val="006531B1"/>
    <w:rsid w:val="006547B5"/>
    <w:rsid w:val="00654ED7"/>
    <w:rsid w:val="00655191"/>
    <w:rsid w:val="00655521"/>
    <w:rsid w:val="006555CC"/>
    <w:rsid w:val="00657DF6"/>
    <w:rsid w:val="006601CA"/>
    <w:rsid w:val="0066087A"/>
    <w:rsid w:val="00661178"/>
    <w:rsid w:val="006619BF"/>
    <w:rsid w:val="00661F3C"/>
    <w:rsid w:val="00664AC9"/>
    <w:rsid w:val="006701D3"/>
    <w:rsid w:val="00670397"/>
    <w:rsid w:val="00671A39"/>
    <w:rsid w:val="00672A8E"/>
    <w:rsid w:val="00672B57"/>
    <w:rsid w:val="00672D12"/>
    <w:rsid w:val="006739F9"/>
    <w:rsid w:val="00674503"/>
    <w:rsid w:val="00674B8D"/>
    <w:rsid w:val="00676824"/>
    <w:rsid w:val="00677216"/>
    <w:rsid w:val="00677702"/>
    <w:rsid w:val="0067794B"/>
    <w:rsid w:val="006801C7"/>
    <w:rsid w:val="00680AC2"/>
    <w:rsid w:val="006828DD"/>
    <w:rsid w:val="00683306"/>
    <w:rsid w:val="00683AED"/>
    <w:rsid w:val="00685091"/>
    <w:rsid w:val="0068675B"/>
    <w:rsid w:val="00687419"/>
    <w:rsid w:val="006900B2"/>
    <w:rsid w:val="00691AE3"/>
    <w:rsid w:val="00693782"/>
    <w:rsid w:val="00694054"/>
    <w:rsid w:val="00694791"/>
    <w:rsid w:val="00694B48"/>
    <w:rsid w:val="00695FD4"/>
    <w:rsid w:val="00696640"/>
    <w:rsid w:val="006A1A33"/>
    <w:rsid w:val="006A337C"/>
    <w:rsid w:val="006A45D6"/>
    <w:rsid w:val="006A4A40"/>
    <w:rsid w:val="006A5FAF"/>
    <w:rsid w:val="006A746B"/>
    <w:rsid w:val="006B29C5"/>
    <w:rsid w:val="006B3C69"/>
    <w:rsid w:val="006B44E0"/>
    <w:rsid w:val="006B4DE1"/>
    <w:rsid w:val="006B62FC"/>
    <w:rsid w:val="006B66A2"/>
    <w:rsid w:val="006B6821"/>
    <w:rsid w:val="006C0F4A"/>
    <w:rsid w:val="006C0F87"/>
    <w:rsid w:val="006C2364"/>
    <w:rsid w:val="006C2AEC"/>
    <w:rsid w:val="006C32B3"/>
    <w:rsid w:val="006C4EB4"/>
    <w:rsid w:val="006C512B"/>
    <w:rsid w:val="006C55B5"/>
    <w:rsid w:val="006C6964"/>
    <w:rsid w:val="006C6EAB"/>
    <w:rsid w:val="006C798A"/>
    <w:rsid w:val="006C798F"/>
    <w:rsid w:val="006D0C58"/>
    <w:rsid w:val="006D0F0E"/>
    <w:rsid w:val="006D18CE"/>
    <w:rsid w:val="006D23AD"/>
    <w:rsid w:val="006D2F0E"/>
    <w:rsid w:val="006D3174"/>
    <w:rsid w:val="006D46BB"/>
    <w:rsid w:val="006D54CF"/>
    <w:rsid w:val="006D58F7"/>
    <w:rsid w:val="006D6443"/>
    <w:rsid w:val="006D6D26"/>
    <w:rsid w:val="006D6D84"/>
    <w:rsid w:val="006D7371"/>
    <w:rsid w:val="006D7EB5"/>
    <w:rsid w:val="006E02CA"/>
    <w:rsid w:val="006E067F"/>
    <w:rsid w:val="006E31DD"/>
    <w:rsid w:val="006F00B1"/>
    <w:rsid w:val="006F0421"/>
    <w:rsid w:val="006F0EC9"/>
    <w:rsid w:val="006F1592"/>
    <w:rsid w:val="006F33AF"/>
    <w:rsid w:val="006F6640"/>
    <w:rsid w:val="006F73C1"/>
    <w:rsid w:val="006F7602"/>
    <w:rsid w:val="00700C02"/>
    <w:rsid w:val="00701332"/>
    <w:rsid w:val="00701511"/>
    <w:rsid w:val="00703330"/>
    <w:rsid w:val="00704A37"/>
    <w:rsid w:val="00704C59"/>
    <w:rsid w:val="00705626"/>
    <w:rsid w:val="00705EA6"/>
    <w:rsid w:val="00706EC3"/>
    <w:rsid w:val="007128B3"/>
    <w:rsid w:val="00712A8E"/>
    <w:rsid w:val="00712DAE"/>
    <w:rsid w:val="00713668"/>
    <w:rsid w:val="00713934"/>
    <w:rsid w:val="00713984"/>
    <w:rsid w:val="00713BC5"/>
    <w:rsid w:val="00714049"/>
    <w:rsid w:val="00714643"/>
    <w:rsid w:val="0071466F"/>
    <w:rsid w:val="00714A74"/>
    <w:rsid w:val="00716A05"/>
    <w:rsid w:val="00716AE1"/>
    <w:rsid w:val="00716FF1"/>
    <w:rsid w:val="00717C03"/>
    <w:rsid w:val="0072320E"/>
    <w:rsid w:val="00724434"/>
    <w:rsid w:val="00726CDE"/>
    <w:rsid w:val="00726D8E"/>
    <w:rsid w:val="007311F2"/>
    <w:rsid w:val="00731FF5"/>
    <w:rsid w:val="00732388"/>
    <w:rsid w:val="00732BB3"/>
    <w:rsid w:val="00732D0F"/>
    <w:rsid w:val="007350DA"/>
    <w:rsid w:val="00735169"/>
    <w:rsid w:val="00736592"/>
    <w:rsid w:val="00741EBB"/>
    <w:rsid w:val="0074241B"/>
    <w:rsid w:val="00744DE5"/>
    <w:rsid w:val="00745905"/>
    <w:rsid w:val="007459F7"/>
    <w:rsid w:val="00745E12"/>
    <w:rsid w:val="007461B2"/>
    <w:rsid w:val="00747249"/>
    <w:rsid w:val="007474BA"/>
    <w:rsid w:val="0074776D"/>
    <w:rsid w:val="007477E6"/>
    <w:rsid w:val="007509B0"/>
    <w:rsid w:val="00750A0B"/>
    <w:rsid w:val="0075177B"/>
    <w:rsid w:val="00751DCF"/>
    <w:rsid w:val="007544F6"/>
    <w:rsid w:val="00754691"/>
    <w:rsid w:val="007564DC"/>
    <w:rsid w:val="00756C24"/>
    <w:rsid w:val="00757ED7"/>
    <w:rsid w:val="0076068C"/>
    <w:rsid w:val="00761FCD"/>
    <w:rsid w:val="00762257"/>
    <w:rsid w:val="00762A24"/>
    <w:rsid w:val="00762B32"/>
    <w:rsid w:val="0076463A"/>
    <w:rsid w:val="0076513F"/>
    <w:rsid w:val="0076558A"/>
    <w:rsid w:val="007663B2"/>
    <w:rsid w:val="00766F27"/>
    <w:rsid w:val="00774E31"/>
    <w:rsid w:val="00777364"/>
    <w:rsid w:val="00777704"/>
    <w:rsid w:val="00777915"/>
    <w:rsid w:val="007803F5"/>
    <w:rsid w:val="0078114E"/>
    <w:rsid w:val="00782A06"/>
    <w:rsid w:val="00782C86"/>
    <w:rsid w:val="00786565"/>
    <w:rsid w:val="007867F1"/>
    <w:rsid w:val="00786E8E"/>
    <w:rsid w:val="00787920"/>
    <w:rsid w:val="007879E8"/>
    <w:rsid w:val="007901BE"/>
    <w:rsid w:val="007905D1"/>
    <w:rsid w:val="00791183"/>
    <w:rsid w:val="00792343"/>
    <w:rsid w:val="00793C96"/>
    <w:rsid w:val="007946FF"/>
    <w:rsid w:val="0079600A"/>
    <w:rsid w:val="00797A21"/>
    <w:rsid w:val="00797FD9"/>
    <w:rsid w:val="007A022B"/>
    <w:rsid w:val="007A0693"/>
    <w:rsid w:val="007A1B25"/>
    <w:rsid w:val="007A3E4F"/>
    <w:rsid w:val="007A407D"/>
    <w:rsid w:val="007A5769"/>
    <w:rsid w:val="007B1A41"/>
    <w:rsid w:val="007B4E2B"/>
    <w:rsid w:val="007B53E0"/>
    <w:rsid w:val="007B6697"/>
    <w:rsid w:val="007B712D"/>
    <w:rsid w:val="007C003E"/>
    <w:rsid w:val="007C1A91"/>
    <w:rsid w:val="007C30A0"/>
    <w:rsid w:val="007C4772"/>
    <w:rsid w:val="007C4AF6"/>
    <w:rsid w:val="007C5380"/>
    <w:rsid w:val="007C6085"/>
    <w:rsid w:val="007C7127"/>
    <w:rsid w:val="007C7666"/>
    <w:rsid w:val="007D25F9"/>
    <w:rsid w:val="007D4D6D"/>
    <w:rsid w:val="007D61E0"/>
    <w:rsid w:val="007E1924"/>
    <w:rsid w:val="007E4256"/>
    <w:rsid w:val="007E4EE1"/>
    <w:rsid w:val="007E554B"/>
    <w:rsid w:val="007E6FF6"/>
    <w:rsid w:val="007E718F"/>
    <w:rsid w:val="007F0023"/>
    <w:rsid w:val="007F128C"/>
    <w:rsid w:val="007F1298"/>
    <w:rsid w:val="007F1B7B"/>
    <w:rsid w:val="007F4AE6"/>
    <w:rsid w:val="007F4D2C"/>
    <w:rsid w:val="007F6C7C"/>
    <w:rsid w:val="008013DA"/>
    <w:rsid w:val="00801CBA"/>
    <w:rsid w:val="00802BCE"/>
    <w:rsid w:val="00803CDF"/>
    <w:rsid w:val="00803E01"/>
    <w:rsid w:val="008041D6"/>
    <w:rsid w:val="0080439A"/>
    <w:rsid w:val="0080606D"/>
    <w:rsid w:val="00806F07"/>
    <w:rsid w:val="0080707F"/>
    <w:rsid w:val="00807DDE"/>
    <w:rsid w:val="008102E8"/>
    <w:rsid w:val="0081056D"/>
    <w:rsid w:val="00810872"/>
    <w:rsid w:val="00811F85"/>
    <w:rsid w:val="0081306E"/>
    <w:rsid w:val="0081337F"/>
    <w:rsid w:val="008144EA"/>
    <w:rsid w:val="00816843"/>
    <w:rsid w:val="00816C07"/>
    <w:rsid w:val="00817127"/>
    <w:rsid w:val="008179E4"/>
    <w:rsid w:val="008202DD"/>
    <w:rsid w:val="00822005"/>
    <w:rsid w:val="00823767"/>
    <w:rsid w:val="0082464D"/>
    <w:rsid w:val="00826B99"/>
    <w:rsid w:val="008273C9"/>
    <w:rsid w:val="00827696"/>
    <w:rsid w:val="00830D5E"/>
    <w:rsid w:val="0083129F"/>
    <w:rsid w:val="008325D7"/>
    <w:rsid w:val="008331E8"/>
    <w:rsid w:val="008339AC"/>
    <w:rsid w:val="00833A7C"/>
    <w:rsid w:val="00833BD6"/>
    <w:rsid w:val="008350CB"/>
    <w:rsid w:val="008355FB"/>
    <w:rsid w:val="0083637B"/>
    <w:rsid w:val="0083704C"/>
    <w:rsid w:val="00840412"/>
    <w:rsid w:val="00840BE0"/>
    <w:rsid w:val="0084244E"/>
    <w:rsid w:val="00843079"/>
    <w:rsid w:val="00843CDA"/>
    <w:rsid w:val="00845847"/>
    <w:rsid w:val="00846DF0"/>
    <w:rsid w:val="008508B9"/>
    <w:rsid w:val="0085130D"/>
    <w:rsid w:val="0085404C"/>
    <w:rsid w:val="00854A2D"/>
    <w:rsid w:val="00854AD2"/>
    <w:rsid w:val="00855060"/>
    <w:rsid w:val="0086001E"/>
    <w:rsid w:val="0086234F"/>
    <w:rsid w:val="00862720"/>
    <w:rsid w:val="00862D03"/>
    <w:rsid w:val="008675AF"/>
    <w:rsid w:val="008706BD"/>
    <w:rsid w:val="0087112D"/>
    <w:rsid w:val="008713A0"/>
    <w:rsid w:val="00872748"/>
    <w:rsid w:val="00872A01"/>
    <w:rsid w:val="00873A93"/>
    <w:rsid w:val="00873C38"/>
    <w:rsid w:val="00874BFF"/>
    <w:rsid w:val="00874CF4"/>
    <w:rsid w:val="00875957"/>
    <w:rsid w:val="00875C39"/>
    <w:rsid w:val="008769A1"/>
    <w:rsid w:val="00877487"/>
    <w:rsid w:val="008824AD"/>
    <w:rsid w:val="00882AE3"/>
    <w:rsid w:val="00882BA0"/>
    <w:rsid w:val="00882CD7"/>
    <w:rsid w:val="008842D8"/>
    <w:rsid w:val="00884B71"/>
    <w:rsid w:val="0088516F"/>
    <w:rsid w:val="008905C2"/>
    <w:rsid w:val="0089138A"/>
    <w:rsid w:val="0089166F"/>
    <w:rsid w:val="00892706"/>
    <w:rsid w:val="008929E5"/>
    <w:rsid w:val="00893C3B"/>
    <w:rsid w:val="00894787"/>
    <w:rsid w:val="00895000"/>
    <w:rsid w:val="00895199"/>
    <w:rsid w:val="008954A9"/>
    <w:rsid w:val="0089560D"/>
    <w:rsid w:val="00897E01"/>
    <w:rsid w:val="008A05A1"/>
    <w:rsid w:val="008A0CF6"/>
    <w:rsid w:val="008A23D6"/>
    <w:rsid w:val="008A25E9"/>
    <w:rsid w:val="008A5229"/>
    <w:rsid w:val="008A65A1"/>
    <w:rsid w:val="008A6FEF"/>
    <w:rsid w:val="008A70AE"/>
    <w:rsid w:val="008B0B3E"/>
    <w:rsid w:val="008B13ED"/>
    <w:rsid w:val="008B1575"/>
    <w:rsid w:val="008B24BF"/>
    <w:rsid w:val="008B4BBB"/>
    <w:rsid w:val="008B684C"/>
    <w:rsid w:val="008B6AA7"/>
    <w:rsid w:val="008B7C80"/>
    <w:rsid w:val="008C15E4"/>
    <w:rsid w:val="008C1E1F"/>
    <w:rsid w:val="008C5459"/>
    <w:rsid w:val="008C5628"/>
    <w:rsid w:val="008C6259"/>
    <w:rsid w:val="008C64DF"/>
    <w:rsid w:val="008C6574"/>
    <w:rsid w:val="008C7005"/>
    <w:rsid w:val="008D0789"/>
    <w:rsid w:val="008D424E"/>
    <w:rsid w:val="008D6AE1"/>
    <w:rsid w:val="008E0A96"/>
    <w:rsid w:val="008E2BB6"/>
    <w:rsid w:val="008E2D72"/>
    <w:rsid w:val="008E4486"/>
    <w:rsid w:val="008E5031"/>
    <w:rsid w:val="008E6723"/>
    <w:rsid w:val="008F16B7"/>
    <w:rsid w:val="008F32E8"/>
    <w:rsid w:val="008F43A9"/>
    <w:rsid w:val="008F48B6"/>
    <w:rsid w:val="008F4EAA"/>
    <w:rsid w:val="00900D4E"/>
    <w:rsid w:val="00901BC1"/>
    <w:rsid w:val="00901C72"/>
    <w:rsid w:val="009028C4"/>
    <w:rsid w:val="009035A5"/>
    <w:rsid w:val="00903F24"/>
    <w:rsid w:val="009043D4"/>
    <w:rsid w:val="00905E3A"/>
    <w:rsid w:val="00906FC8"/>
    <w:rsid w:val="00910BAF"/>
    <w:rsid w:val="00911E05"/>
    <w:rsid w:val="00911EFA"/>
    <w:rsid w:val="00913C40"/>
    <w:rsid w:val="0091606F"/>
    <w:rsid w:val="009169C4"/>
    <w:rsid w:val="00916E49"/>
    <w:rsid w:val="00922367"/>
    <w:rsid w:val="00922588"/>
    <w:rsid w:val="00922FBA"/>
    <w:rsid w:val="009238F2"/>
    <w:rsid w:val="00923A3D"/>
    <w:rsid w:val="00924122"/>
    <w:rsid w:val="0092462C"/>
    <w:rsid w:val="0092475B"/>
    <w:rsid w:val="00925F54"/>
    <w:rsid w:val="00927497"/>
    <w:rsid w:val="00930DF1"/>
    <w:rsid w:val="0093156D"/>
    <w:rsid w:val="009326B1"/>
    <w:rsid w:val="00936384"/>
    <w:rsid w:val="0093767E"/>
    <w:rsid w:val="00944837"/>
    <w:rsid w:val="00944C8E"/>
    <w:rsid w:val="0094539C"/>
    <w:rsid w:val="00946E39"/>
    <w:rsid w:val="009519BF"/>
    <w:rsid w:val="00951C8C"/>
    <w:rsid w:val="00952692"/>
    <w:rsid w:val="0095472B"/>
    <w:rsid w:val="00955D34"/>
    <w:rsid w:val="009561E2"/>
    <w:rsid w:val="00956BC2"/>
    <w:rsid w:val="00957B5F"/>
    <w:rsid w:val="00957E96"/>
    <w:rsid w:val="00960A11"/>
    <w:rsid w:val="00961467"/>
    <w:rsid w:val="00961733"/>
    <w:rsid w:val="00961BEE"/>
    <w:rsid w:val="00962433"/>
    <w:rsid w:val="00965AE7"/>
    <w:rsid w:val="0096779A"/>
    <w:rsid w:val="009712EC"/>
    <w:rsid w:val="009741FD"/>
    <w:rsid w:val="00974BFE"/>
    <w:rsid w:val="00974D02"/>
    <w:rsid w:val="00976C64"/>
    <w:rsid w:val="00977119"/>
    <w:rsid w:val="009801C6"/>
    <w:rsid w:val="00980ABA"/>
    <w:rsid w:val="00981559"/>
    <w:rsid w:val="00981D48"/>
    <w:rsid w:val="0098317F"/>
    <w:rsid w:val="00983F09"/>
    <w:rsid w:val="00984367"/>
    <w:rsid w:val="00984B58"/>
    <w:rsid w:val="00985C4C"/>
    <w:rsid w:val="00985D20"/>
    <w:rsid w:val="00991511"/>
    <w:rsid w:val="009918AA"/>
    <w:rsid w:val="00992274"/>
    <w:rsid w:val="0099326E"/>
    <w:rsid w:val="0099406A"/>
    <w:rsid w:val="009942AE"/>
    <w:rsid w:val="009A0340"/>
    <w:rsid w:val="009A0DD5"/>
    <w:rsid w:val="009A3B74"/>
    <w:rsid w:val="009A4889"/>
    <w:rsid w:val="009A55AA"/>
    <w:rsid w:val="009A5C97"/>
    <w:rsid w:val="009A702F"/>
    <w:rsid w:val="009A7BEF"/>
    <w:rsid w:val="009B15B5"/>
    <w:rsid w:val="009B3BF6"/>
    <w:rsid w:val="009B74C0"/>
    <w:rsid w:val="009C04D6"/>
    <w:rsid w:val="009C1B00"/>
    <w:rsid w:val="009C255E"/>
    <w:rsid w:val="009C2FEE"/>
    <w:rsid w:val="009C41E6"/>
    <w:rsid w:val="009C468D"/>
    <w:rsid w:val="009C5702"/>
    <w:rsid w:val="009D1C4F"/>
    <w:rsid w:val="009D5A91"/>
    <w:rsid w:val="009D7E66"/>
    <w:rsid w:val="009E0E57"/>
    <w:rsid w:val="009E1C68"/>
    <w:rsid w:val="009E2B6A"/>
    <w:rsid w:val="009F0065"/>
    <w:rsid w:val="009F1074"/>
    <w:rsid w:val="009F1144"/>
    <w:rsid w:val="009F1574"/>
    <w:rsid w:val="009F1838"/>
    <w:rsid w:val="009F215C"/>
    <w:rsid w:val="009F4770"/>
    <w:rsid w:val="009F58CE"/>
    <w:rsid w:val="009F6583"/>
    <w:rsid w:val="009F7D20"/>
    <w:rsid w:val="00A02029"/>
    <w:rsid w:val="00A03A2A"/>
    <w:rsid w:val="00A04F7C"/>
    <w:rsid w:val="00A05DA7"/>
    <w:rsid w:val="00A061D1"/>
    <w:rsid w:val="00A1036A"/>
    <w:rsid w:val="00A12BF9"/>
    <w:rsid w:val="00A1313F"/>
    <w:rsid w:val="00A13B6A"/>
    <w:rsid w:val="00A14E18"/>
    <w:rsid w:val="00A15425"/>
    <w:rsid w:val="00A159B3"/>
    <w:rsid w:val="00A16BB1"/>
    <w:rsid w:val="00A17E2E"/>
    <w:rsid w:val="00A20439"/>
    <w:rsid w:val="00A21126"/>
    <w:rsid w:val="00A23C82"/>
    <w:rsid w:val="00A25E69"/>
    <w:rsid w:val="00A26D24"/>
    <w:rsid w:val="00A30D4D"/>
    <w:rsid w:val="00A33DA4"/>
    <w:rsid w:val="00A352F0"/>
    <w:rsid w:val="00A36981"/>
    <w:rsid w:val="00A36C77"/>
    <w:rsid w:val="00A37149"/>
    <w:rsid w:val="00A372C0"/>
    <w:rsid w:val="00A37531"/>
    <w:rsid w:val="00A41ADB"/>
    <w:rsid w:val="00A41EE3"/>
    <w:rsid w:val="00A421F5"/>
    <w:rsid w:val="00A4270D"/>
    <w:rsid w:val="00A428FA"/>
    <w:rsid w:val="00A4552C"/>
    <w:rsid w:val="00A45E8B"/>
    <w:rsid w:val="00A461C1"/>
    <w:rsid w:val="00A46B8C"/>
    <w:rsid w:val="00A476D3"/>
    <w:rsid w:val="00A51424"/>
    <w:rsid w:val="00A515FB"/>
    <w:rsid w:val="00A53ED8"/>
    <w:rsid w:val="00A54227"/>
    <w:rsid w:val="00A550E0"/>
    <w:rsid w:val="00A56BF2"/>
    <w:rsid w:val="00A6253B"/>
    <w:rsid w:val="00A66C66"/>
    <w:rsid w:val="00A6781A"/>
    <w:rsid w:val="00A70040"/>
    <w:rsid w:val="00A71667"/>
    <w:rsid w:val="00A7274D"/>
    <w:rsid w:val="00A73497"/>
    <w:rsid w:val="00A749FB"/>
    <w:rsid w:val="00A758F2"/>
    <w:rsid w:val="00A805B9"/>
    <w:rsid w:val="00A823DD"/>
    <w:rsid w:val="00A853F0"/>
    <w:rsid w:val="00A85AAF"/>
    <w:rsid w:val="00A86AC3"/>
    <w:rsid w:val="00A879AC"/>
    <w:rsid w:val="00A90E6D"/>
    <w:rsid w:val="00A9174A"/>
    <w:rsid w:val="00A93DEE"/>
    <w:rsid w:val="00A94FB4"/>
    <w:rsid w:val="00A95A78"/>
    <w:rsid w:val="00A96E67"/>
    <w:rsid w:val="00AA0569"/>
    <w:rsid w:val="00AA073E"/>
    <w:rsid w:val="00AA14AD"/>
    <w:rsid w:val="00AA1820"/>
    <w:rsid w:val="00AA23AA"/>
    <w:rsid w:val="00AA2C17"/>
    <w:rsid w:val="00AA49C0"/>
    <w:rsid w:val="00AA7986"/>
    <w:rsid w:val="00AB0503"/>
    <w:rsid w:val="00AB23BE"/>
    <w:rsid w:val="00AB26E1"/>
    <w:rsid w:val="00AB461D"/>
    <w:rsid w:val="00AB4AA2"/>
    <w:rsid w:val="00AB4CB4"/>
    <w:rsid w:val="00AB6C52"/>
    <w:rsid w:val="00AC01B9"/>
    <w:rsid w:val="00AC0781"/>
    <w:rsid w:val="00AC085F"/>
    <w:rsid w:val="00AC1644"/>
    <w:rsid w:val="00AC3802"/>
    <w:rsid w:val="00AC3DC1"/>
    <w:rsid w:val="00AC3E3D"/>
    <w:rsid w:val="00AC3FE4"/>
    <w:rsid w:val="00AC4D65"/>
    <w:rsid w:val="00AC6E8F"/>
    <w:rsid w:val="00AD1997"/>
    <w:rsid w:val="00AD2B04"/>
    <w:rsid w:val="00AD44C2"/>
    <w:rsid w:val="00AD6611"/>
    <w:rsid w:val="00AE11AE"/>
    <w:rsid w:val="00AE2A3D"/>
    <w:rsid w:val="00AE2F3C"/>
    <w:rsid w:val="00AE5E11"/>
    <w:rsid w:val="00AE5F60"/>
    <w:rsid w:val="00AE680A"/>
    <w:rsid w:val="00AE79CA"/>
    <w:rsid w:val="00AF13FC"/>
    <w:rsid w:val="00AF1B95"/>
    <w:rsid w:val="00AF1D93"/>
    <w:rsid w:val="00AF21F5"/>
    <w:rsid w:val="00AF2C45"/>
    <w:rsid w:val="00AF4509"/>
    <w:rsid w:val="00AF4ED6"/>
    <w:rsid w:val="00AF50F1"/>
    <w:rsid w:val="00AF6206"/>
    <w:rsid w:val="00AF6C21"/>
    <w:rsid w:val="00AF7DBA"/>
    <w:rsid w:val="00B00CC6"/>
    <w:rsid w:val="00B01461"/>
    <w:rsid w:val="00B01C30"/>
    <w:rsid w:val="00B05C88"/>
    <w:rsid w:val="00B0669A"/>
    <w:rsid w:val="00B06F13"/>
    <w:rsid w:val="00B07AF0"/>
    <w:rsid w:val="00B10211"/>
    <w:rsid w:val="00B125BE"/>
    <w:rsid w:val="00B1366A"/>
    <w:rsid w:val="00B16C6E"/>
    <w:rsid w:val="00B17CDA"/>
    <w:rsid w:val="00B22B71"/>
    <w:rsid w:val="00B23EB7"/>
    <w:rsid w:val="00B249E1"/>
    <w:rsid w:val="00B24A98"/>
    <w:rsid w:val="00B27306"/>
    <w:rsid w:val="00B300D5"/>
    <w:rsid w:val="00B31B17"/>
    <w:rsid w:val="00B31B63"/>
    <w:rsid w:val="00B320CD"/>
    <w:rsid w:val="00B32BCE"/>
    <w:rsid w:val="00B3326A"/>
    <w:rsid w:val="00B342CD"/>
    <w:rsid w:val="00B34858"/>
    <w:rsid w:val="00B36B82"/>
    <w:rsid w:val="00B3753B"/>
    <w:rsid w:val="00B40062"/>
    <w:rsid w:val="00B40718"/>
    <w:rsid w:val="00B41168"/>
    <w:rsid w:val="00B416DB"/>
    <w:rsid w:val="00B42A47"/>
    <w:rsid w:val="00B438E6"/>
    <w:rsid w:val="00B43DD7"/>
    <w:rsid w:val="00B44E33"/>
    <w:rsid w:val="00B450F2"/>
    <w:rsid w:val="00B46140"/>
    <w:rsid w:val="00B467BC"/>
    <w:rsid w:val="00B504E7"/>
    <w:rsid w:val="00B52707"/>
    <w:rsid w:val="00B533ED"/>
    <w:rsid w:val="00B551FC"/>
    <w:rsid w:val="00B607F5"/>
    <w:rsid w:val="00B61396"/>
    <w:rsid w:val="00B62712"/>
    <w:rsid w:val="00B64558"/>
    <w:rsid w:val="00B65151"/>
    <w:rsid w:val="00B65391"/>
    <w:rsid w:val="00B653AC"/>
    <w:rsid w:val="00B67B8C"/>
    <w:rsid w:val="00B7101D"/>
    <w:rsid w:val="00B72388"/>
    <w:rsid w:val="00B73194"/>
    <w:rsid w:val="00B73530"/>
    <w:rsid w:val="00B73C0B"/>
    <w:rsid w:val="00B74B22"/>
    <w:rsid w:val="00B74F70"/>
    <w:rsid w:val="00B768CF"/>
    <w:rsid w:val="00B76D53"/>
    <w:rsid w:val="00B77634"/>
    <w:rsid w:val="00B80B5D"/>
    <w:rsid w:val="00B8148E"/>
    <w:rsid w:val="00B834FB"/>
    <w:rsid w:val="00B841F2"/>
    <w:rsid w:val="00B8505C"/>
    <w:rsid w:val="00B85BE9"/>
    <w:rsid w:val="00B875E8"/>
    <w:rsid w:val="00B87ABC"/>
    <w:rsid w:val="00B90144"/>
    <w:rsid w:val="00B907F2"/>
    <w:rsid w:val="00B9118F"/>
    <w:rsid w:val="00B91D5B"/>
    <w:rsid w:val="00B92A6E"/>
    <w:rsid w:val="00B9315B"/>
    <w:rsid w:val="00B939BA"/>
    <w:rsid w:val="00B93B8D"/>
    <w:rsid w:val="00B9438C"/>
    <w:rsid w:val="00B94DCB"/>
    <w:rsid w:val="00BA0B8C"/>
    <w:rsid w:val="00BA3101"/>
    <w:rsid w:val="00BA3323"/>
    <w:rsid w:val="00BA4D78"/>
    <w:rsid w:val="00BA5A45"/>
    <w:rsid w:val="00BA5B71"/>
    <w:rsid w:val="00BB12E2"/>
    <w:rsid w:val="00BB2F81"/>
    <w:rsid w:val="00BB4383"/>
    <w:rsid w:val="00BB44C9"/>
    <w:rsid w:val="00BB4ED8"/>
    <w:rsid w:val="00BB57C2"/>
    <w:rsid w:val="00BB5FC3"/>
    <w:rsid w:val="00BB64B1"/>
    <w:rsid w:val="00BB6E92"/>
    <w:rsid w:val="00BC03E2"/>
    <w:rsid w:val="00BC14D7"/>
    <w:rsid w:val="00BC3A22"/>
    <w:rsid w:val="00BC4490"/>
    <w:rsid w:val="00BC4881"/>
    <w:rsid w:val="00BC6160"/>
    <w:rsid w:val="00BC6E7C"/>
    <w:rsid w:val="00BD53AE"/>
    <w:rsid w:val="00BD5D12"/>
    <w:rsid w:val="00BD733E"/>
    <w:rsid w:val="00BD76CD"/>
    <w:rsid w:val="00BE0163"/>
    <w:rsid w:val="00BE0D68"/>
    <w:rsid w:val="00BE2ACF"/>
    <w:rsid w:val="00BE2BB9"/>
    <w:rsid w:val="00BE3412"/>
    <w:rsid w:val="00BE354A"/>
    <w:rsid w:val="00BE371E"/>
    <w:rsid w:val="00BE75A6"/>
    <w:rsid w:val="00BF083E"/>
    <w:rsid w:val="00BF1113"/>
    <w:rsid w:val="00BF11FA"/>
    <w:rsid w:val="00BF2435"/>
    <w:rsid w:val="00BF3DA9"/>
    <w:rsid w:val="00BF6B6D"/>
    <w:rsid w:val="00BF6DEF"/>
    <w:rsid w:val="00C01463"/>
    <w:rsid w:val="00C01805"/>
    <w:rsid w:val="00C02422"/>
    <w:rsid w:val="00C038D8"/>
    <w:rsid w:val="00C04914"/>
    <w:rsid w:val="00C05D4F"/>
    <w:rsid w:val="00C07826"/>
    <w:rsid w:val="00C10628"/>
    <w:rsid w:val="00C10B99"/>
    <w:rsid w:val="00C10EEF"/>
    <w:rsid w:val="00C13D9B"/>
    <w:rsid w:val="00C16704"/>
    <w:rsid w:val="00C20454"/>
    <w:rsid w:val="00C20CD5"/>
    <w:rsid w:val="00C20FE6"/>
    <w:rsid w:val="00C21B7C"/>
    <w:rsid w:val="00C21BFD"/>
    <w:rsid w:val="00C231D3"/>
    <w:rsid w:val="00C236F2"/>
    <w:rsid w:val="00C23710"/>
    <w:rsid w:val="00C239C2"/>
    <w:rsid w:val="00C24B52"/>
    <w:rsid w:val="00C25EBB"/>
    <w:rsid w:val="00C267E4"/>
    <w:rsid w:val="00C26C3B"/>
    <w:rsid w:val="00C27F2C"/>
    <w:rsid w:val="00C32077"/>
    <w:rsid w:val="00C35F7D"/>
    <w:rsid w:val="00C36296"/>
    <w:rsid w:val="00C362EC"/>
    <w:rsid w:val="00C364DC"/>
    <w:rsid w:val="00C36E32"/>
    <w:rsid w:val="00C37466"/>
    <w:rsid w:val="00C37EEF"/>
    <w:rsid w:val="00C40398"/>
    <w:rsid w:val="00C40D7D"/>
    <w:rsid w:val="00C42159"/>
    <w:rsid w:val="00C42379"/>
    <w:rsid w:val="00C42BA1"/>
    <w:rsid w:val="00C4455C"/>
    <w:rsid w:val="00C45065"/>
    <w:rsid w:val="00C467B0"/>
    <w:rsid w:val="00C479D1"/>
    <w:rsid w:val="00C50F13"/>
    <w:rsid w:val="00C5360E"/>
    <w:rsid w:val="00C53A03"/>
    <w:rsid w:val="00C564F6"/>
    <w:rsid w:val="00C60DC5"/>
    <w:rsid w:val="00C60F80"/>
    <w:rsid w:val="00C645B1"/>
    <w:rsid w:val="00C64C0F"/>
    <w:rsid w:val="00C65956"/>
    <w:rsid w:val="00C66A4A"/>
    <w:rsid w:val="00C66D62"/>
    <w:rsid w:val="00C72094"/>
    <w:rsid w:val="00C72ED1"/>
    <w:rsid w:val="00C74E26"/>
    <w:rsid w:val="00C753A4"/>
    <w:rsid w:val="00C77E82"/>
    <w:rsid w:val="00C820C0"/>
    <w:rsid w:val="00C82FBC"/>
    <w:rsid w:val="00C83275"/>
    <w:rsid w:val="00C84FE2"/>
    <w:rsid w:val="00C85A29"/>
    <w:rsid w:val="00C86492"/>
    <w:rsid w:val="00C86ECA"/>
    <w:rsid w:val="00C86F6B"/>
    <w:rsid w:val="00C86F7A"/>
    <w:rsid w:val="00C8717B"/>
    <w:rsid w:val="00C8742A"/>
    <w:rsid w:val="00C91936"/>
    <w:rsid w:val="00C91F93"/>
    <w:rsid w:val="00C92AA2"/>
    <w:rsid w:val="00C9395C"/>
    <w:rsid w:val="00C947E2"/>
    <w:rsid w:val="00C95F28"/>
    <w:rsid w:val="00C963F5"/>
    <w:rsid w:val="00CA0A72"/>
    <w:rsid w:val="00CA14B5"/>
    <w:rsid w:val="00CA17E2"/>
    <w:rsid w:val="00CA1B8A"/>
    <w:rsid w:val="00CA1C07"/>
    <w:rsid w:val="00CA33F1"/>
    <w:rsid w:val="00CA47DC"/>
    <w:rsid w:val="00CA54E0"/>
    <w:rsid w:val="00CB0062"/>
    <w:rsid w:val="00CB3212"/>
    <w:rsid w:val="00CB3368"/>
    <w:rsid w:val="00CB3525"/>
    <w:rsid w:val="00CB36BE"/>
    <w:rsid w:val="00CB4B9E"/>
    <w:rsid w:val="00CB62F1"/>
    <w:rsid w:val="00CB6AE4"/>
    <w:rsid w:val="00CB6DC2"/>
    <w:rsid w:val="00CB71DF"/>
    <w:rsid w:val="00CC0293"/>
    <w:rsid w:val="00CC129A"/>
    <w:rsid w:val="00CC2192"/>
    <w:rsid w:val="00CC3F34"/>
    <w:rsid w:val="00CC44B7"/>
    <w:rsid w:val="00CC5088"/>
    <w:rsid w:val="00CC6FCF"/>
    <w:rsid w:val="00CC7A28"/>
    <w:rsid w:val="00CC7B70"/>
    <w:rsid w:val="00CD032B"/>
    <w:rsid w:val="00CD0792"/>
    <w:rsid w:val="00CD12E3"/>
    <w:rsid w:val="00CD3E0B"/>
    <w:rsid w:val="00CD4A71"/>
    <w:rsid w:val="00CD566C"/>
    <w:rsid w:val="00CD57DA"/>
    <w:rsid w:val="00CD59BF"/>
    <w:rsid w:val="00CD5BE0"/>
    <w:rsid w:val="00CD7096"/>
    <w:rsid w:val="00CE0501"/>
    <w:rsid w:val="00CE2C6F"/>
    <w:rsid w:val="00CE5BBA"/>
    <w:rsid w:val="00CE6991"/>
    <w:rsid w:val="00CE6DE0"/>
    <w:rsid w:val="00CE79AF"/>
    <w:rsid w:val="00CF1694"/>
    <w:rsid w:val="00CF2CB8"/>
    <w:rsid w:val="00CF316B"/>
    <w:rsid w:val="00CF3866"/>
    <w:rsid w:val="00CF3FD3"/>
    <w:rsid w:val="00CF478C"/>
    <w:rsid w:val="00CF62C1"/>
    <w:rsid w:val="00CF65AE"/>
    <w:rsid w:val="00CF6979"/>
    <w:rsid w:val="00D01881"/>
    <w:rsid w:val="00D0225A"/>
    <w:rsid w:val="00D02297"/>
    <w:rsid w:val="00D025C6"/>
    <w:rsid w:val="00D03985"/>
    <w:rsid w:val="00D03C55"/>
    <w:rsid w:val="00D0434D"/>
    <w:rsid w:val="00D04CCE"/>
    <w:rsid w:val="00D06BB3"/>
    <w:rsid w:val="00D073AD"/>
    <w:rsid w:val="00D11161"/>
    <w:rsid w:val="00D12374"/>
    <w:rsid w:val="00D157DD"/>
    <w:rsid w:val="00D15DA5"/>
    <w:rsid w:val="00D16708"/>
    <w:rsid w:val="00D178E0"/>
    <w:rsid w:val="00D17FFE"/>
    <w:rsid w:val="00D21458"/>
    <w:rsid w:val="00D223E9"/>
    <w:rsid w:val="00D263F1"/>
    <w:rsid w:val="00D275CF"/>
    <w:rsid w:val="00D313A3"/>
    <w:rsid w:val="00D3152B"/>
    <w:rsid w:val="00D3186E"/>
    <w:rsid w:val="00D344E4"/>
    <w:rsid w:val="00D35534"/>
    <w:rsid w:val="00D36315"/>
    <w:rsid w:val="00D36F49"/>
    <w:rsid w:val="00D409B4"/>
    <w:rsid w:val="00D41A5D"/>
    <w:rsid w:val="00D424CE"/>
    <w:rsid w:val="00D42C94"/>
    <w:rsid w:val="00D47BC4"/>
    <w:rsid w:val="00D5020A"/>
    <w:rsid w:val="00D5212B"/>
    <w:rsid w:val="00D527C0"/>
    <w:rsid w:val="00D5436A"/>
    <w:rsid w:val="00D54E1A"/>
    <w:rsid w:val="00D56804"/>
    <w:rsid w:val="00D568BE"/>
    <w:rsid w:val="00D5749A"/>
    <w:rsid w:val="00D5794E"/>
    <w:rsid w:val="00D6016A"/>
    <w:rsid w:val="00D602D3"/>
    <w:rsid w:val="00D60C32"/>
    <w:rsid w:val="00D61C0A"/>
    <w:rsid w:val="00D622C3"/>
    <w:rsid w:val="00D623A6"/>
    <w:rsid w:val="00D62B06"/>
    <w:rsid w:val="00D6314A"/>
    <w:rsid w:val="00D63944"/>
    <w:rsid w:val="00D65F0B"/>
    <w:rsid w:val="00D66019"/>
    <w:rsid w:val="00D67301"/>
    <w:rsid w:val="00D67B52"/>
    <w:rsid w:val="00D711F6"/>
    <w:rsid w:val="00D71C08"/>
    <w:rsid w:val="00D73DB7"/>
    <w:rsid w:val="00D75211"/>
    <w:rsid w:val="00D752CD"/>
    <w:rsid w:val="00D75902"/>
    <w:rsid w:val="00D775AF"/>
    <w:rsid w:val="00D80371"/>
    <w:rsid w:val="00D8068D"/>
    <w:rsid w:val="00D83D28"/>
    <w:rsid w:val="00D8455C"/>
    <w:rsid w:val="00D85714"/>
    <w:rsid w:val="00D87290"/>
    <w:rsid w:val="00D87971"/>
    <w:rsid w:val="00D87D46"/>
    <w:rsid w:val="00D87F2B"/>
    <w:rsid w:val="00D90D45"/>
    <w:rsid w:val="00D93073"/>
    <w:rsid w:val="00D94204"/>
    <w:rsid w:val="00D94316"/>
    <w:rsid w:val="00D943CF"/>
    <w:rsid w:val="00D966DE"/>
    <w:rsid w:val="00D977CE"/>
    <w:rsid w:val="00D97A9D"/>
    <w:rsid w:val="00DA1501"/>
    <w:rsid w:val="00DA3A96"/>
    <w:rsid w:val="00DA4475"/>
    <w:rsid w:val="00DA4DDF"/>
    <w:rsid w:val="00DA6116"/>
    <w:rsid w:val="00DB045F"/>
    <w:rsid w:val="00DB0F7F"/>
    <w:rsid w:val="00DB129A"/>
    <w:rsid w:val="00DC053E"/>
    <w:rsid w:val="00DC073C"/>
    <w:rsid w:val="00DC0AEB"/>
    <w:rsid w:val="00DC139B"/>
    <w:rsid w:val="00DC24CB"/>
    <w:rsid w:val="00DC2B9C"/>
    <w:rsid w:val="00DC370A"/>
    <w:rsid w:val="00DC3B15"/>
    <w:rsid w:val="00DC4482"/>
    <w:rsid w:val="00DC4C61"/>
    <w:rsid w:val="00DC54E3"/>
    <w:rsid w:val="00DC689A"/>
    <w:rsid w:val="00DC6B19"/>
    <w:rsid w:val="00DD14DC"/>
    <w:rsid w:val="00DD3FA7"/>
    <w:rsid w:val="00DD47E0"/>
    <w:rsid w:val="00DE0648"/>
    <w:rsid w:val="00DE185F"/>
    <w:rsid w:val="00DE1B22"/>
    <w:rsid w:val="00DE21B2"/>
    <w:rsid w:val="00DE2502"/>
    <w:rsid w:val="00DE329F"/>
    <w:rsid w:val="00DE3E8D"/>
    <w:rsid w:val="00DF1A28"/>
    <w:rsid w:val="00DF241B"/>
    <w:rsid w:val="00DF26C5"/>
    <w:rsid w:val="00DF2C76"/>
    <w:rsid w:val="00DF4F46"/>
    <w:rsid w:val="00DF53B6"/>
    <w:rsid w:val="00DF59FF"/>
    <w:rsid w:val="00DF6C19"/>
    <w:rsid w:val="00E00469"/>
    <w:rsid w:val="00E00CF3"/>
    <w:rsid w:val="00E012AA"/>
    <w:rsid w:val="00E03157"/>
    <w:rsid w:val="00E0489E"/>
    <w:rsid w:val="00E064FC"/>
    <w:rsid w:val="00E077CB"/>
    <w:rsid w:val="00E078D1"/>
    <w:rsid w:val="00E11B95"/>
    <w:rsid w:val="00E11F7A"/>
    <w:rsid w:val="00E12A02"/>
    <w:rsid w:val="00E13AF5"/>
    <w:rsid w:val="00E147EF"/>
    <w:rsid w:val="00E219FC"/>
    <w:rsid w:val="00E23287"/>
    <w:rsid w:val="00E24D94"/>
    <w:rsid w:val="00E24DC8"/>
    <w:rsid w:val="00E270D3"/>
    <w:rsid w:val="00E27131"/>
    <w:rsid w:val="00E30186"/>
    <w:rsid w:val="00E306B3"/>
    <w:rsid w:val="00E31FFC"/>
    <w:rsid w:val="00E32248"/>
    <w:rsid w:val="00E32822"/>
    <w:rsid w:val="00E34376"/>
    <w:rsid w:val="00E34602"/>
    <w:rsid w:val="00E34980"/>
    <w:rsid w:val="00E3545C"/>
    <w:rsid w:val="00E35A87"/>
    <w:rsid w:val="00E369F8"/>
    <w:rsid w:val="00E36B82"/>
    <w:rsid w:val="00E36F59"/>
    <w:rsid w:val="00E408E8"/>
    <w:rsid w:val="00E414C7"/>
    <w:rsid w:val="00E4409C"/>
    <w:rsid w:val="00E45D6F"/>
    <w:rsid w:val="00E45D76"/>
    <w:rsid w:val="00E47BDC"/>
    <w:rsid w:val="00E50CD4"/>
    <w:rsid w:val="00E5144F"/>
    <w:rsid w:val="00E52777"/>
    <w:rsid w:val="00E52893"/>
    <w:rsid w:val="00E53865"/>
    <w:rsid w:val="00E54932"/>
    <w:rsid w:val="00E54958"/>
    <w:rsid w:val="00E55774"/>
    <w:rsid w:val="00E55EB5"/>
    <w:rsid w:val="00E5612E"/>
    <w:rsid w:val="00E563BB"/>
    <w:rsid w:val="00E5660D"/>
    <w:rsid w:val="00E5676B"/>
    <w:rsid w:val="00E56A0E"/>
    <w:rsid w:val="00E606E2"/>
    <w:rsid w:val="00E60C03"/>
    <w:rsid w:val="00E60C86"/>
    <w:rsid w:val="00E61161"/>
    <w:rsid w:val="00E61A0E"/>
    <w:rsid w:val="00E61BC8"/>
    <w:rsid w:val="00E623F9"/>
    <w:rsid w:val="00E624E9"/>
    <w:rsid w:val="00E63417"/>
    <w:rsid w:val="00E650D7"/>
    <w:rsid w:val="00E652A6"/>
    <w:rsid w:val="00E65D97"/>
    <w:rsid w:val="00E65F80"/>
    <w:rsid w:val="00E66891"/>
    <w:rsid w:val="00E67531"/>
    <w:rsid w:val="00E72D33"/>
    <w:rsid w:val="00E730FD"/>
    <w:rsid w:val="00E730FE"/>
    <w:rsid w:val="00E73CFD"/>
    <w:rsid w:val="00E740A1"/>
    <w:rsid w:val="00E74A51"/>
    <w:rsid w:val="00E751B1"/>
    <w:rsid w:val="00E75CB2"/>
    <w:rsid w:val="00E75E5E"/>
    <w:rsid w:val="00E819FF"/>
    <w:rsid w:val="00E81FFA"/>
    <w:rsid w:val="00E82E4B"/>
    <w:rsid w:val="00E849B2"/>
    <w:rsid w:val="00E85530"/>
    <w:rsid w:val="00E85AC7"/>
    <w:rsid w:val="00E86252"/>
    <w:rsid w:val="00E863AF"/>
    <w:rsid w:val="00E86489"/>
    <w:rsid w:val="00E87660"/>
    <w:rsid w:val="00E87D5E"/>
    <w:rsid w:val="00E90A66"/>
    <w:rsid w:val="00E90C91"/>
    <w:rsid w:val="00E914F2"/>
    <w:rsid w:val="00E9150A"/>
    <w:rsid w:val="00E91FED"/>
    <w:rsid w:val="00E92BB2"/>
    <w:rsid w:val="00E930CB"/>
    <w:rsid w:val="00E94062"/>
    <w:rsid w:val="00E94B18"/>
    <w:rsid w:val="00E95717"/>
    <w:rsid w:val="00E96E3E"/>
    <w:rsid w:val="00E979F9"/>
    <w:rsid w:val="00EA04A3"/>
    <w:rsid w:val="00EA1291"/>
    <w:rsid w:val="00EA28C3"/>
    <w:rsid w:val="00EA428B"/>
    <w:rsid w:val="00EA524A"/>
    <w:rsid w:val="00EA5A07"/>
    <w:rsid w:val="00EA6C2C"/>
    <w:rsid w:val="00EA73C1"/>
    <w:rsid w:val="00EB2B36"/>
    <w:rsid w:val="00EB3D80"/>
    <w:rsid w:val="00EB42D4"/>
    <w:rsid w:val="00EB469B"/>
    <w:rsid w:val="00EB54F6"/>
    <w:rsid w:val="00EB65F9"/>
    <w:rsid w:val="00EB6CBE"/>
    <w:rsid w:val="00EC0F55"/>
    <w:rsid w:val="00EC134A"/>
    <w:rsid w:val="00EC1B12"/>
    <w:rsid w:val="00EC1B77"/>
    <w:rsid w:val="00EC1D14"/>
    <w:rsid w:val="00EC2A35"/>
    <w:rsid w:val="00EC5DED"/>
    <w:rsid w:val="00EC6BE6"/>
    <w:rsid w:val="00ED09BE"/>
    <w:rsid w:val="00ED103C"/>
    <w:rsid w:val="00ED1A8C"/>
    <w:rsid w:val="00ED2C57"/>
    <w:rsid w:val="00ED41DB"/>
    <w:rsid w:val="00ED5092"/>
    <w:rsid w:val="00ED52C3"/>
    <w:rsid w:val="00ED6081"/>
    <w:rsid w:val="00ED6E38"/>
    <w:rsid w:val="00EE07A9"/>
    <w:rsid w:val="00EE10DF"/>
    <w:rsid w:val="00EE18CC"/>
    <w:rsid w:val="00EE2460"/>
    <w:rsid w:val="00EE368A"/>
    <w:rsid w:val="00EE638A"/>
    <w:rsid w:val="00EF08D7"/>
    <w:rsid w:val="00EF0DEC"/>
    <w:rsid w:val="00EF0EB9"/>
    <w:rsid w:val="00EF1150"/>
    <w:rsid w:val="00EF1589"/>
    <w:rsid w:val="00EF267B"/>
    <w:rsid w:val="00EF7114"/>
    <w:rsid w:val="00EF7A4E"/>
    <w:rsid w:val="00EF7D78"/>
    <w:rsid w:val="00F000A7"/>
    <w:rsid w:val="00F007D7"/>
    <w:rsid w:val="00F00A64"/>
    <w:rsid w:val="00F02AE3"/>
    <w:rsid w:val="00F03741"/>
    <w:rsid w:val="00F05BCC"/>
    <w:rsid w:val="00F065A8"/>
    <w:rsid w:val="00F06B91"/>
    <w:rsid w:val="00F06C1B"/>
    <w:rsid w:val="00F07256"/>
    <w:rsid w:val="00F0752F"/>
    <w:rsid w:val="00F1325E"/>
    <w:rsid w:val="00F14805"/>
    <w:rsid w:val="00F16055"/>
    <w:rsid w:val="00F168A6"/>
    <w:rsid w:val="00F17333"/>
    <w:rsid w:val="00F17D02"/>
    <w:rsid w:val="00F17E1A"/>
    <w:rsid w:val="00F20704"/>
    <w:rsid w:val="00F21F2A"/>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1075"/>
    <w:rsid w:val="00F42029"/>
    <w:rsid w:val="00F42FAA"/>
    <w:rsid w:val="00F43CD1"/>
    <w:rsid w:val="00F45620"/>
    <w:rsid w:val="00F45945"/>
    <w:rsid w:val="00F50376"/>
    <w:rsid w:val="00F53F66"/>
    <w:rsid w:val="00F54E55"/>
    <w:rsid w:val="00F63765"/>
    <w:rsid w:val="00F63E95"/>
    <w:rsid w:val="00F66066"/>
    <w:rsid w:val="00F70C0C"/>
    <w:rsid w:val="00F71CEC"/>
    <w:rsid w:val="00F72508"/>
    <w:rsid w:val="00F7305B"/>
    <w:rsid w:val="00F73B43"/>
    <w:rsid w:val="00F73C6B"/>
    <w:rsid w:val="00F74755"/>
    <w:rsid w:val="00F763E7"/>
    <w:rsid w:val="00F76423"/>
    <w:rsid w:val="00F84159"/>
    <w:rsid w:val="00F87CB0"/>
    <w:rsid w:val="00F91113"/>
    <w:rsid w:val="00F91255"/>
    <w:rsid w:val="00F92253"/>
    <w:rsid w:val="00F92569"/>
    <w:rsid w:val="00F92E2C"/>
    <w:rsid w:val="00F93A5C"/>
    <w:rsid w:val="00F96612"/>
    <w:rsid w:val="00FA0C02"/>
    <w:rsid w:val="00FA0CB2"/>
    <w:rsid w:val="00FA28A3"/>
    <w:rsid w:val="00FA3FD9"/>
    <w:rsid w:val="00FA48C3"/>
    <w:rsid w:val="00FA4934"/>
    <w:rsid w:val="00FA5D70"/>
    <w:rsid w:val="00FA5E33"/>
    <w:rsid w:val="00FA5F28"/>
    <w:rsid w:val="00FA6297"/>
    <w:rsid w:val="00FA6D3D"/>
    <w:rsid w:val="00FB0739"/>
    <w:rsid w:val="00FB323A"/>
    <w:rsid w:val="00FB3CFE"/>
    <w:rsid w:val="00FB5918"/>
    <w:rsid w:val="00FB5B6F"/>
    <w:rsid w:val="00FC1A5F"/>
    <w:rsid w:val="00FC24F5"/>
    <w:rsid w:val="00FC353A"/>
    <w:rsid w:val="00FC67A0"/>
    <w:rsid w:val="00FC6C0B"/>
    <w:rsid w:val="00FD0FB1"/>
    <w:rsid w:val="00FD24B3"/>
    <w:rsid w:val="00FD5688"/>
    <w:rsid w:val="00FD674A"/>
    <w:rsid w:val="00FD78C7"/>
    <w:rsid w:val="00FE03EA"/>
    <w:rsid w:val="00FE0597"/>
    <w:rsid w:val="00FE11B1"/>
    <w:rsid w:val="00FE1953"/>
    <w:rsid w:val="00FE20D6"/>
    <w:rsid w:val="00FE3A7A"/>
    <w:rsid w:val="00FE59FC"/>
    <w:rsid w:val="00FE6053"/>
    <w:rsid w:val="00FE61B6"/>
    <w:rsid w:val="00FF005B"/>
    <w:rsid w:val="00FF6394"/>
    <w:rsid w:val="00FF6940"/>
    <w:rsid w:val="00FF72C9"/>
    <w:rsid w:val="00FF7650"/>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293"/>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27407C"/>
    <w:rPr>
      <w:color w:val="605E5C"/>
      <w:shd w:val="clear" w:color="auto" w:fill="E1DFDD"/>
    </w:rPr>
  </w:style>
  <w:style w:type="character" w:styleId="FollowedHyperlink">
    <w:name w:val="FollowedHyperlink"/>
    <w:basedOn w:val="DefaultParagraphFont"/>
    <w:uiPriority w:val="99"/>
    <w:semiHidden/>
    <w:unhideWhenUsed/>
    <w:rsid w:val="00E31F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43759151">
      <w:bodyDiv w:val="1"/>
      <w:marLeft w:val="0"/>
      <w:marRight w:val="0"/>
      <w:marTop w:val="0"/>
      <w:marBottom w:val="0"/>
      <w:divBdr>
        <w:top w:val="none" w:sz="0" w:space="0" w:color="auto"/>
        <w:left w:val="none" w:sz="0" w:space="0" w:color="auto"/>
        <w:bottom w:val="none" w:sz="0" w:space="0" w:color="auto"/>
        <w:right w:val="none" w:sz="0" w:space="0" w:color="auto"/>
      </w:divBdr>
      <w:divsChild>
        <w:div w:id="1547838308">
          <w:marLeft w:val="0"/>
          <w:marRight w:val="0"/>
          <w:marTop w:val="0"/>
          <w:marBottom w:val="0"/>
          <w:divBdr>
            <w:top w:val="none" w:sz="0" w:space="0" w:color="auto"/>
            <w:left w:val="none" w:sz="0" w:space="0" w:color="auto"/>
            <w:bottom w:val="none" w:sz="0" w:space="0" w:color="auto"/>
            <w:right w:val="none" w:sz="0" w:space="0" w:color="auto"/>
          </w:divBdr>
          <w:divsChild>
            <w:div w:id="305284010">
              <w:marLeft w:val="0"/>
              <w:marRight w:val="0"/>
              <w:marTop w:val="0"/>
              <w:marBottom w:val="0"/>
              <w:divBdr>
                <w:top w:val="none" w:sz="0" w:space="0" w:color="auto"/>
                <w:left w:val="none" w:sz="0" w:space="0" w:color="auto"/>
                <w:bottom w:val="none" w:sz="0" w:space="0" w:color="auto"/>
                <w:right w:val="none" w:sz="0" w:space="0" w:color="auto"/>
              </w:divBdr>
              <w:divsChild>
                <w:div w:id="204848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367221923">
      <w:bodyDiv w:val="1"/>
      <w:marLeft w:val="0"/>
      <w:marRight w:val="0"/>
      <w:marTop w:val="0"/>
      <w:marBottom w:val="0"/>
      <w:divBdr>
        <w:top w:val="none" w:sz="0" w:space="0" w:color="auto"/>
        <w:left w:val="none" w:sz="0" w:space="0" w:color="auto"/>
        <w:bottom w:val="none" w:sz="0" w:space="0" w:color="auto"/>
        <w:right w:val="none" w:sz="0" w:space="0" w:color="auto"/>
      </w:divBdr>
    </w:div>
    <w:div w:id="1393963435">
      <w:bodyDiv w:val="1"/>
      <w:marLeft w:val="0"/>
      <w:marRight w:val="0"/>
      <w:marTop w:val="0"/>
      <w:marBottom w:val="0"/>
      <w:divBdr>
        <w:top w:val="none" w:sz="0" w:space="0" w:color="auto"/>
        <w:left w:val="none" w:sz="0" w:space="0" w:color="auto"/>
        <w:bottom w:val="none" w:sz="0" w:space="0" w:color="auto"/>
        <w:right w:val="none" w:sz="0" w:space="0" w:color="auto"/>
      </w:divBdr>
      <w:divsChild>
        <w:div w:id="1250197205">
          <w:marLeft w:val="0"/>
          <w:marRight w:val="0"/>
          <w:marTop w:val="0"/>
          <w:marBottom w:val="0"/>
          <w:divBdr>
            <w:top w:val="none" w:sz="0" w:space="0" w:color="auto"/>
            <w:left w:val="none" w:sz="0" w:space="0" w:color="auto"/>
            <w:bottom w:val="none" w:sz="0" w:space="0" w:color="auto"/>
            <w:right w:val="none" w:sz="0" w:space="0" w:color="auto"/>
          </w:divBdr>
          <w:divsChild>
            <w:div w:id="541790294">
              <w:marLeft w:val="0"/>
              <w:marRight w:val="0"/>
              <w:marTop w:val="0"/>
              <w:marBottom w:val="0"/>
              <w:divBdr>
                <w:top w:val="none" w:sz="0" w:space="0" w:color="auto"/>
                <w:left w:val="none" w:sz="0" w:space="0" w:color="auto"/>
                <w:bottom w:val="none" w:sz="0" w:space="0" w:color="auto"/>
                <w:right w:val="none" w:sz="0" w:space="0" w:color="auto"/>
              </w:divBdr>
              <w:divsChild>
                <w:div w:id="198491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83306090">
      <w:bodyDiv w:val="1"/>
      <w:marLeft w:val="0"/>
      <w:marRight w:val="0"/>
      <w:marTop w:val="0"/>
      <w:marBottom w:val="0"/>
      <w:divBdr>
        <w:top w:val="none" w:sz="0" w:space="0" w:color="auto"/>
        <w:left w:val="none" w:sz="0" w:space="0" w:color="auto"/>
        <w:bottom w:val="none" w:sz="0" w:space="0" w:color="auto"/>
        <w:right w:val="none" w:sz="0" w:space="0" w:color="auto"/>
      </w:divBdr>
    </w:div>
    <w:div w:id="1514418307">
      <w:bodyDiv w:val="1"/>
      <w:marLeft w:val="0"/>
      <w:marRight w:val="0"/>
      <w:marTop w:val="0"/>
      <w:marBottom w:val="0"/>
      <w:divBdr>
        <w:top w:val="none" w:sz="0" w:space="0" w:color="auto"/>
        <w:left w:val="none" w:sz="0" w:space="0" w:color="auto"/>
        <w:bottom w:val="none" w:sz="0" w:space="0" w:color="auto"/>
        <w:right w:val="none" w:sz="0" w:space="0" w:color="auto"/>
      </w:divBdr>
      <w:divsChild>
        <w:div w:id="916860743">
          <w:marLeft w:val="0"/>
          <w:marRight w:val="0"/>
          <w:marTop w:val="0"/>
          <w:marBottom w:val="0"/>
          <w:divBdr>
            <w:top w:val="none" w:sz="0" w:space="0" w:color="auto"/>
            <w:left w:val="none" w:sz="0" w:space="0" w:color="auto"/>
            <w:bottom w:val="none" w:sz="0" w:space="0" w:color="auto"/>
            <w:right w:val="none" w:sz="0" w:space="0" w:color="auto"/>
          </w:divBdr>
          <w:divsChild>
            <w:div w:id="1318077129">
              <w:marLeft w:val="0"/>
              <w:marRight w:val="0"/>
              <w:marTop w:val="0"/>
              <w:marBottom w:val="0"/>
              <w:divBdr>
                <w:top w:val="none" w:sz="0" w:space="0" w:color="auto"/>
                <w:left w:val="none" w:sz="0" w:space="0" w:color="auto"/>
                <w:bottom w:val="none" w:sz="0" w:space="0" w:color="auto"/>
                <w:right w:val="none" w:sz="0" w:space="0" w:color="auto"/>
              </w:divBdr>
              <w:divsChild>
                <w:div w:id="182408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793853">
      <w:bodyDiv w:val="1"/>
      <w:marLeft w:val="0"/>
      <w:marRight w:val="0"/>
      <w:marTop w:val="0"/>
      <w:marBottom w:val="0"/>
      <w:divBdr>
        <w:top w:val="none" w:sz="0" w:space="0" w:color="auto"/>
        <w:left w:val="none" w:sz="0" w:space="0" w:color="auto"/>
        <w:bottom w:val="none" w:sz="0" w:space="0" w:color="auto"/>
        <w:right w:val="none" w:sz="0" w:space="0" w:color="auto"/>
      </w:divBdr>
      <w:divsChild>
        <w:div w:id="444926021">
          <w:marLeft w:val="0"/>
          <w:marRight w:val="0"/>
          <w:marTop w:val="0"/>
          <w:marBottom w:val="0"/>
          <w:divBdr>
            <w:top w:val="none" w:sz="0" w:space="0" w:color="auto"/>
            <w:left w:val="none" w:sz="0" w:space="0" w:color="auto"/>
            <w:bottom w:val="none" w:sz="0" w:space="0" w:color="auto"/>
            <w:right w:val="none" w:sz="0" w:space="0" w:color="auto"/>
          </w:divBdr>
          <w:divsChild>
            <w:div w:id="1112017191">
              <w:marLeft w:val="0"/>
              <w:marRight w:val="0"/>
              <w:marTop w:val="0"/>
              <w:marBottom w:val="0"/>
              <w:divBdr>
                <w:top w:val="none" w:sz="0" w:space="0" w:color="auto"/>
                <w:left w:val="none" w:sz="0" w:space="0" w:color="auto"/>
                <w:bottom w:val="none" w:sz="0" w:space="0" w:color="auto"/>
                <w:right w:val="none" w:sz="0" w:space="0" w:color="auto"/>
              </w:divBdr>
              <w:divsChild>
                <w:div w:id="191885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835023338">
      <w:bodyDiv w:val="1"/>
      <w:marLeft w:val="0"/>
      <w:marRight w:val="0"/>
      <w:marTop w:val="0"/>
      <w:marBottom w:val="0"/>
      <w:divBdr>
        <w:top w:val="none" w:sz="0" w:space="0" w:color="auto"/>
        <w:left w:val="none" w:sz="0" w:space="0" w:color="auto"/>
        <w:bottom w:val="none" w:sz="0" w:space="0" w:color="auto"/>
        <w:right w:val="none" w:sz="0" w:space="0" w:color="auto"/>
      </w:divBdr>
      <w:divsChild>
        <w:div w:id="1485776224">
          <w:marLeft w:val="0"/>
          <w:marRight w:val="0"/>
          <w:marTop w:val="0"/>
          <w:marBottom w:val="0"/>
          <w:divBdr>
            <w:top w:val="none" w:sz="0" w:space="0" w:color="auto"/>
            <w:left w:val="none" w:sz="0" w:space="0" w:color="auto"/>
            <w:bottom w:val="none" w:sz="0" w:space="0" w:color="auto"/>
            <w:right w:val="none" w:sz="0" w:space="0" w:color="auto"/>
          </w:divBdr>
          <w:divsChild>
            <w:div w:id="970935861">
              <w:marLeft w:val="0"/>
              <w:marRight w:val="0"/>
              <w:marTop w:val="0"/>
              <w:marBottom w:val="0"/>
              <w:divBdr>
                <w:top w:val="none" w:sz="0" w:space="0" w:color="auto"/>
                <w:left w:val="none" w:sz="0" w:space="0" w:color="auto"/>
                <w:bottom w:val="none" w:sz="0" w:space="0" w:color="auto"/>
                <w:right w:val="none" w:sz="0" w:space="0" w:color="auto"/>
              </w:divBdr>
              <w:divsChild>
                <w:div w:id="156749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768367">
      <w:bodyDiv w:val="1"/>
      <w:marLeft w:val="0"/>
      <w:marRight w:val="0"/>
      <w:marTop w:val="0"/>
      <w:marBottom w:val="0"/>
      <w:divBdr>
        <w:top w:val="none" w:sz="0" w:space="0" w:color="auto"/>
        <w:left w:val="none" w:sz="0" w:space="0" w:color="auto"/>
        <w:bottom w:val="none" w:sz="0" w:space="0" w:color="auto"/>
        <w:right w:val="none" w:sz="0" w:space="0" w:color="auto"/>
      </w:divBdr>
      <w:divsChild>
        <w:div w:id="537670225">
          <w:marLeft w:val="0"/>
          <w:marRight w:val="0"/>
          <w:marTop w:val="0"/>
          <w:marBottom w:val="0"/>
          <w:divBdr>
            <w:top w:val="none" w:sz="0" w:space="0" w:color="auto"/>
            <w:left w:val="none" w:sz="0" w:space="0" w:color="auto"/>
            <w:bottom w:val="none" w:sz="0" w:space="0" w:color="auto"/>
            <w:right w:val="none" w:sz="0" w:space="0" w:color="auto"/>
          </w:divBdr>
          <w:divsChild>
            <w:div w:id="35475539">
              <w:marLeft w:val="0"/>
              <w:marRight w:val="0"/>
              <w:marTop w:val="0"/>
              <w:marBottom w:val="0"/>
              <w:divBdr>
                <w:top w:val="none" w:sz="0" w:space="0" w:color="auto"/>
                <w:left w:val="none" w:sz="0" w:space="0" w:color="auto"/>
                <w:bottom w:val="none" w:sz="0" w:space="0" w:color="auto"/>
                <w:right w:val="none" w:sz="0" w:space="0" w:color="auto"/>
              </w:divBdr>
              <w:divsChild>
                <w:div w:id="173234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doi.org/10.1186/1687-6180-2012-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2539</Words>
  <Characters>14474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8</cp:revision>
  <dcterms:created xsi:type="dcterms:W3CDTF">2023-04-06T19:19:00Z</dcterms:created>
  <dcterms:modified xsi:type="dcterms:W3CDTF">2023-05-14T22:29:00Z</dcterms:modified>
</cp:coreProperties>
</file>